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838C" w14:textId="77777777" w:rsidR="00046730" w:rsidRPr="00E6043E" w:rsidRDefault="00C72508">
      <w:pPr>
        <w:pStyle w:val="BodyText"/>
        <w:ind w:left="181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63362" w:rsidRPr="00E6043E">
        <w:rPr>
          <w:noProof/>
          <w:sz w:val="22"/>
          <w:szCs w:val="22"/>
          <w:lang w:val="en-GB" w:eastAsia="en-GB" w:bidi="ar-SA"/>
        </w:rPr>
        <w:drawing>
          <wp:inline distT="0" distB="0" distL="0" distR="0" wp14:anchorId="0A35EA03" wp14:editId="515F2F88">
            <wp:extent cx="600710" cy="76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D579F" w14:textId="77777777" w:rsidR="00046730" w:rsidRPr="00E6043E" w:rsidRDefault="00663362">
      <w:pPr>
        <w:pStyle w:val="BodyText"/>
        <w:spacing w:before="55" w:line="256" w:lineRule="auto"/>
        <w:ind w:left="1131" w:right="6442" w:hanging="23"/>
        <w:jc w:val="center"/>
        <w:rPr>
          <w:spacing w:val="-5"/>
          <w:w w:val="85"/>
          <w:sz w:val="22"/>
          <w:szCs w:val="22"/>
        </w:rPr>
      </w:pPr>
      <w:r w:rsidRPr="00E6043E">
        <w:rPr>
          <w:w w:val="85"/>
          <w:sz w:val="22"/>
          <w:szCs w:val="22"/>
        </w:rPr>
        <w:t xml:space="preserve">REPUBLIKA </w:t>
      </w:r>
      <w:r w:rsidRPr="00E6043E">
        <w:rPr>
          <w:spacing w:val="-5"/>
          <w:w w:val="85"/>
          <w:sz w:val="22"/>
          <w:szCs w:val="22"/>
        </w:rPr>
        <w:t xml:space="preserve">HRVATSKA </w:t>
      </w:r>
    </w:p>
    <w:p w14:paraId="7EB7265B" w14:textId="77777777" w:rsidR="00A77B62" w:rsidRPr="00E6043E" w:rsidRDefault="00A77B62">
      <w:pPr>
        <w:pStyle w:val="BodyText"/>
        <w:spacing w:before="55" w:line="256" w:lineRule="auto"/>
        <w:ind w:left="1131" w:right="6442" w:hanging="23"/>
        <w:jc w:val="center"/>
        <w:rPr>
          <w:sz w:val="22"/>
          <w:szCs w:val="22"/>
        </w:rPr>
      </w:pPr>
      <w:r w:rsidRPr="00E6043E">
        <w:rPr>
          <w:sz w:val="22"/>
          <w:szCs w:val="22"/>
        </w:rPr>
        <w:t>ZAGREBAČKA ŽUPANIJA</w:t>
      </w:r>
    </w:p>
    <w:p w14:paraId="534768B8" w14:textId="77777777" w:rsidR="00046730" w:rsidRPr="00E6043E" w:rsidRDefault="00663362">
      <w:pPr>
        <w:pStyle w:val="BodyText"/>
        <w:spacing w:line="271" w:lineRule="exact"/>
        <w:ind w:left="1229" w:right="6685"/>
        <w:jc w:val="center"/>
        <w:rPr>
          <w:sz w:val="22"/>
          <w:szCs w:val="22"/>
        </w:rPr>
      </w:pPr>
      <w:r w:rsidRPr="00E6043E">
        <w:rPr>
          <w:w w:val="90"/>
          <w:sz w:val="22"/>
          <w:szCs w:val="22"/>
        </w:rPr>
        <w:t xml:space="preserve">OPĆINA </w:t>
      </w:r>
      <w:r w:rsidR="00A77B62" w:rsidRPr="00E6043E">
        <w:rPr>
          <w:w w:val="90"/>
          <w:sz w:val="22"/>
          <w:szCs w:val="22"/>
        </w:rPr>
        <w:t>GRADEC</w:t>
      </w:r>
    </w:p>
    <w:p w14:paraId="758937D4" w14:textId="77777777" w:rsidR="00046730" w:rsidRPr="00E6043E" w:rsidRDefault="00046730" w:rsidP="00916A70">
      <w:pPr>
        <w:pStyle w:val="BodyText"/>
        <w:rPr>
          <w:sz w:val="22"/>
          <w:szCs w:val="22"/>
        </w:rPr>
      </w:pPr>
    </w:p>
    <w:p w14:paraId="2C2FA9D1" w14:textId="77777777" w:rsidR="00046730" w:rsidRPr="00E6043E" w:rsidRDefault="00663362" w:rsidP="00C63A40">
      <w:pPr>
        <w:pStyle w:val="Heading1"/>
        <w:spacing w:before="55"/>
        <w:rPr>
          <w:sz w:val="22"/>
          <w:szCs w:val="22"/>
        </w:rPr>
      </w:pPr>
      <w:r w:rsidRPr="00E6043E">
        <w:rPr>
          <w:w w:val="95"/>
          <w:sz w:val="22"/>
          <w:szCs w:val="22"/>
          <w:u w:val="single"/>
        </w:rPr>
        <w:t>OBVEZNIK</w:t>
      </w:r>
    </w:p>
    <w:p w14:paraId="3B927CAF" w14:textId="77777777" w:rsidR="00890641" w:rsidRPr="00E6043E" w:rsidRDefault="00A77B62" w:rsidP="00C63A40">
      <w:pPr>
        <w:spacing w:before="16" w:line="254" w:lineRule="auto"/>
        <w:ind w:left="926" w:right="5862"/>
        <w:rPr>
          <w:b/>
          <w:w w:val="95"/>
        </w:rPr>
      </w:pPr>
      <w:r w:rsidRPr="00E6043E">
        <w:rPr>
          <w:b/>
          <w:w w:val="95"/>
        </w:rPr>
        <w:t>135</w:t>
      </w:r>
      <w:r w:rsidR="00663362" w:rsidRPr="00E6043E">
        <w:rPr>
          <w:b/>
          <w:w w:val="95"/>
        </w:rPr>
        <w:t xml:space="preserve"> – OPĆINA</w:t>
      </w:r>
      <w:r w:rsidRPr="00E6043E">
        <w:rPr>
          <w:b/>
          <w:w w:val="95"/>
        </w:rPr>
        <w:t>GRADEC</w:t>
      </w:r>
    </w:p>
    <w:p w14:paraId="7DC62388" w14:textId="77777777" w:rsidR="00A77B62" w:rsidRPr="00E6043E" w:rsidRDefault="00A77B62" w:rsidP="00C63A40">
      <w:pPr>
        <w:spacing w:before="16" w:line="254" w:lineRule="auto"/>
        <w:ind w:left="926" w:right="5862"/>
        <w:rPr>
          <w:b/>
          <w:w w:val="85"/>
        </w:rPr>
      </w:pPr>
      <w:r w:rsidRPr="00E6043E">
        <w:rPr>
          <w:b/>
          <w:w w:val="85"/>
        </w:rPr>
        <w:t>GRADEC 134</w:t>
      </w:r>
      <w:r w:rsidR="00663362" w:rsidRPr="00E6043E">
        <w:rPr>
          <w:b/>
          <w:w w:val="85"/>
        </w:rPr>
        <w:t xml:space="preserve">, </w:t>
      </w:r>
      <w:r w:rsidRPr="00E6043E">
        <w:rPr>
          <w:b/>
          <w:w w:val="85"/>
        </w:rPr>
        <w:t>10345 GRADEC</w:t>
      </w:r>
    </w:p>
    <w:p w14:paraId="354E1011" w14:textId="77777777" w:rsidR="00046730" w:rsidRPr="00E6043E" w:rsidRDefault="00663362" w:rsidP="00C63A40">
      <w:pPr>
        <w:spacing w:before="16" w:line="254" w:lineRule="auto"/>
        <w:ind w:left="926" w:right="5862"/>
        <w:rPr>
          <w:b/>
        </w:rPr>
      </w:pPr>
      <w:r w:rsidRPr="00E6043E">
        <w:rPr>
          <w:b/>
          <w:w w:val="95"/>
        </w:rPr>
        <w:t>RKP:</w:t>
      </w:r>
      <w:r w:rsidR="00A77B62" w:rsidRPr="00E6043E">
        <w:rPr>
          <w:b/>
          <w:w w:val="95"/>
        </w:rPr>
        <w:t>27062</w:t>
      </w:r>
    </w:p>
    <w:p w14:paraId="0ECB392A" w14:textId="77777777" w:rsidR="00046730" w:rsidRPr="00E6043E" w:rsidRDefault="00663362" w:rsidP="00C63A40">
      <w:pPr>
        <w:spacing w:before="2"/>
        <w:ind w:left="926"/>
        <w:rPr>
          <w:b/>
        </w:rPr>
      </w:pPr>
      <w:r w:rsidRPr="00E6043E">
        <w:rPr>
          <w:b/>
        </w:rPr>
        <w:t>MATIČNI BROJ: 0</w:t>
      </w:r>
      <w:r w:rsidR="00A77B62" w:rsidRPr="00E6043E">
        <w:rPr>
          <w:b/>
        </w:rPr>
        <w:t>2575850</w:t>
      </w:r>
    </w:p>
    <w:p w14:paraId="255CC3B2" w14:textId="77777777" w:rsidR="00046730" w:rsidRPr="00E6043E" w:rsidRDefault="00C72508" w:rsidP="00C63A40">
      <w:pPr>
        <w:spacing w:before="16"/>
        <w:ind w:left="926"/>
        <w:rPr>
          <w:b/>
        </w:rPr>
      </w:pPr>
      <w:r>
        <w:rPr>
          <w:b/>
        </w:rPr>
        <w:t>OIB:</w:t>
      </w:r>
      <w:r w:rsidR="00A77B62" w:rsidRPr="00E6043E">
        <w:rPr>
          <w:b/>
        </w:rPr>
        <w:t>16296383026</w:t>
      </w:r>
    </w:p>
    <w:p w14:paraId="72CC496B" w14:textId="77777777" w:rsidR="00046730" w:rsidRPr="00E6043E" w:rsidRDefault="00663362" w:rsidP="00C63A40">
      <w:pPr>
        <w:spacing w:before="18"/>
        <w:ind w:left="926"/>
        <w:rPr>
          <w:b/>
        </w:rPr>
      </w:pPr>
      <w:r w:rsidRPr="00E6043E">
        <w:rPr>
          <w:b/>
        </w:rPr>
        <w:t>RAZINA: 2</w:t>
      </w:r>
      <w:r w:rsidR="006A4E0B">
        <w:rPr>
          <w:b/>
        </w:rPr>
        <w:t>2</w:t>
      </w:r>
    </w:p>
    <w:p w14:paraId="22299232" w14:textId="77777777" w:rsidR="00046730" w:rsidRPr="00E6043E" w:rsidRDefault="00663362" w:rsidP="00C63A40">
      <w:pPr>
        <w:spacing w:before="16"/>
        <w:ind w:left="926"/>
        <w:rPr>
          <w:b/>
        </w:rPr>
      </w:pPr>
      <w:r w:rsidRPr="00E6043E">
        <w:rPr>
          <w:b/>
          <w:w w:val="95"/>
        </w:rPr>
        <w:t>RAZDJEL: 000</w:t>
      </w:r>
    </w:p>
    <w:p w14:paraId="2FDA599D" w14:textId="77777777" w:rsidR="00046730" w:rsidRPr="00E6043E" w:rsidRDefault="00663362" w:rsidP="00C63A40">
      <w:pPr>
        <w:spacing w:before="18"/>
        <w:ind w:left="926"/>
        <w:rPr>
          <w:b/>
        </w:rPr>
      </w:pPr>
      <w:r w:rsidRPr="00E6043E">
        <w:rPr>
          <w:b/>
          <w:w w:val="90"/>
        </w:rPr>
        <w:t>ŠIFRA DJELATNOSTI: 8411</w:t>
      </w:r>
    </w:p>
    <w:p w14:paraId="66ACA085" w14:textId="77777777" w:rsidR="00046730" w:rsidRPr="00E6043E" w:rsidRDefault="00663362" w:rsidP="00C63A40">
      <w:pPr>
        <w:spacing w:before="16"/>
        <w:ind w:left="926"/>
        <w:rPr>
          <w:b/>
        </w:rPr>
      </w:pPr>
      <w:r w:rsidRPr="00E6043E">
        <w:rPr>
          <w:b/>
        </w:rPr>
        <w:t>RAZDOBLJE: 01.01.20</w:t>
      </w:r>
      <w:r w:rsidR="00473039" w:rsidRPr="00E6043E">
        <w:rPr>
          <w:b/>
        </w:rPr>
        <w:t>2</w:t>
      </w:r>
      <w:r w:rsidR="00953BEC">
        <w:rPr>
          <w:b/>
        </w:rPr>
        <w:t>3</w:t>
      </w:r>
      <w:r w:rsidRPr="00E6043E">
        <w:rPr>
          <w:b/>
        </w:rPr>
        <w:t>. - 3</w:t>
      </w:r>
      <w:r w:rsidR="00C63A40">
        <w:rPr>
          <w:b/>
        </w:rPr>
        <w:t>1</w:t>
      </w:r>
      <w:r w:rsidRPr="00E6043E">
        <w:rPr>
          <w:b/>
        </w:rPr>
        <w:t>.</w:t>
      </w:r>
      <w:r w:rsidR="00C63A40">
        <w:rPr>
          <w:b/>
        </w:rPr>
        <w:t>12</w:t>
      </w:r>
      <w:r w:rsidRPr="00E6043E">
        <w:rPr>
          <w:b/>
        </w:rPr>
        <w:t>.20</w:t>
      </w:r>
      <w:r w:rsidR="00473039" w:rsidRPr="00E6043E">
        <w:rPr>
          <w:b/>
        </w:rPr>
        <w:t>2</w:t>
      </w:r>
      <w:r w:rsidR="00953BEC">
        <w:rPr>
          <w:b/>
        </w:rPr>
        <w:t>3</w:t>
      </w:r>
      <w:r w:rsidRPr="00E6043E">
        <w:rPr>
          <w:b/>
        </w:rPr>
        <w:t>.</w:t>
      </w:r>
    </w:p>
    <w:p w14:paraId="0796E8E9" w14:textId="77777777" w:rsidR="00046730" w:rsidRPr="00E6043E" w:rsidRDefault="00046730" w:rsidP="00C63A40">
      <w:pPr>
        <w:pStyle w:val="BodyText"/>
        <w:rPr>
          <w:b/>
          <w:sz w:val="22"/>
          <w:szCs w:val="22"/>
        </w:rPr>
      </w:pPr>
    </w:p>
    <w:p w14:paraId="4371D6E9" w14:textId="77777777" w:rsidR="00046730" w:rsidRPr="00E6043E" w:rsidRDefault="00046730" w:rsidP="00C63A40">
      <w:pPr>
        <w:pStyle w:val="BodyText"/>
        <w:spacing w:before="6"/>
        <w:rPr>
          <w:b/>
          <w:sz w:val="22"/>
          <w:szCs w:val="22"/>
        </w:rPr>
      </w:pPr>
    </w:p>
    <w:p w14:paraId="014E7F31" w14:textId="77777777" w:rsidR="00046730" w:rsidRPr="00E6043E" w:rsidRDefault="00C63A40" w:rsidP="00C63A40">
      <w:pPr>
        <w:rPr>
          <w:b/>
        </w:rPr>
      </w:pPr>
      <w:bookmarkStart w:id="0" w:name="________Bilješke_uz_konsolidirane_financ"/>
      <w:bookmarkEnd w:id="0"/>
      <w:r>
        <w:rPr>
          <w:b/>
          <w:w w:val="90"/>
        </w:rPr>
        <w:t xml:space="preserve">                </w:t>
      </w:r>
      <w:r w:rsidR="00663362" w:rsidRPr="00E6043E">
        <w:rPr>
          <w:b/>
          <w:w w:val="90"/>
        </w:rPr>
        <w:t>Bilješke u</w:t>
      </w:r>
      <w:r w:rsidR="00515CCF">
        <w:rPr>
          <w:b/>
          <w:w w:val="90"/>
        </w:rPr>
        <w:t>z</w:t>
      </w:r>
      <w:r w:rsidR="00663362" w:rsidRPr="00E6043E">
        <w:rPr>
          <w:b/>
          <w:w w:val="90"/>
        </w:rPr>
        <w:t xml:space="preserve"> financijske izvještaje Općine </w:t>
      </w:r>
      <w:r w:rsidR="00A77B62" w:rsidRPr="00E6043E">
        <w:rPr>
          <w:b/>
          <w:w w:val="90"/>
        </w:rPr>
        <w:t>Gradec</w:t>
      </w:r>
      <w:r w:rsidR="00663362" w:rsidRPr="00E6043E">
        <w:rPr>
          <w:b/>
          <w:w w:val="90"/>
        </w:rPr>
        <w:t xml:space="preserve"> za</w:t>
      </w:r>
      <w:r w:rsidR="00F06185">
        <w:rPr>
          <w:b/>
          <w:w w:val="90"/>
        </w:rPr>
        <w:t xml:space="preserve"> razdoblje od</w:t>
      </w:r>
      <w:r w:rsidR="00C72508">
        <w:rPr>
          <w:b/>
          <w:w w:val="90"/>
        </w:rPr>
        <w:t xml:space="preserve"> </w:t>
      </w:r>
      <w:r w:rsidR="00C953DA">
        <w:rPr>
          <w:b/>
          <w:w w:val="90"/>
        </w:rPr>
        <w:t>01.01.-3</w:t>
      </w:r>
      <w:r>
        <w:rPr>
          <w:b/>
          <w:w w:val="90"/>
        </w:rPr>
        <w:t>1</w:t>
      </w:r>
      <w:r w:rsidR="00C953DA">
        <w:rPr>
          <w:b/>
          <w:w w:val="90"/>
        </w:rPr>
        <w:t>.</w:t>
      </w:r>
      <w:r>
        <w:rPr>
          <w:b/>
          <w:w w:val="90"/>
        </w:rPr>
        <w:t>12</w:t>
      </w:r>
      <w:r w:rsidR="00C953DA">
        <w:rPr>
          <w:b/>
          <w:w w:val="90"/>
        </w:rPr>
        <w:t>.</w:t>
      </w:r>
      <w:r w:rsidR="00663362" w:rsidRPr="00E6043E">
        <w:rPr>
          <w:b/>
          <w:w w:val="90"/>
        </w:rPr>
        <w:t>20</w:t>
      </w:r>
      <w:r w:rsidR="00473039" w:rsidRPr="00E6043E">
        <w:rPr>
          <w:b/>
          <w:w w:val="90"/>
        </w:rPr>
        <w:t>2</w:t>
      </w:r>
      <w:r w:rsidR="00953BEC">
        <w:rPr>
          <w:b/>
          <w:w w:val="90"/>
        </w:rPr>
        <w:t>3</w:t>
      </w:r>
      <w:r w:rsidR="00663362" w:rsidRPr="00E6043E">
        <w:rPr>
          <w:b/>
          <w:w w:val="90"/>
        </w:rPr>
        <w:t>. godin</w:t>
      </w:r>
      <w:r w:rsidR="00C953DA">
        <w:rPr>
          <w:b/>
          <w:w w:val="90"/>
        </w:rPr>
        <w:t>e</w:t>
      </w:r>
    </w:p>
    <w:p w14:paraId="3B722669" w14:textId="77777777" w:rsidR="00046730" w:rsidRPr="00E6043E" w:rsidRDefault="00046730" w:rsidP="00C63A40">
      <w:pPr>
        <w:pStyle w:val="BodyText"/>
        <w:rPr>
          <w:b/>
          <w:sz w:val="22"/>
          <w:szCs w:val="22"/>
        </w:rPr>
      </w:pPr>
    </w:p>
    <w:p w14:paraId="2538590C" w14:textId="77777777" w:rsidR="00046730" w:rsidRPr="00E6043E" w:rsidRDefault="00046730" w:rsidP="00C63A40">
      <w:pPr>
        <w:pStyle w:val="BodyText"/>
        <w:spacing w:before="6"/>
        <w:rPr>
          <w:b/>
          <w:sz w:val="22"/>
          <w:szCs w:val="22"/>
        </w:rPr>
      </w:pPr>
    </w:p>
    <w:p w14:paraId="7DBCEA90" w14:textId="77777777" w:rsidR="00F06185" w:rsidRDefault="00C63A40" w:rsidP="00C63A40">
      <w:pPr>
        <w:pStyle w:val="BodyText"/>
        <w:spacing w:line="256" w:lineRule="auto"/>
        <w:ind w:right="362"/>
        <w:rPr>
          <w:w w:val="95"/>
          <w:sz w:val="22"/>
          <w:szCs w:val="22"/>
        </w:rPr>
      </w:pPr>
      <w:r>
        <w:rPr>
          <w:w w:val="95"/>
          <w:sz w:val="22"/>
          <w:szCs w:val="22"/>
        </w:rPr>
        <w:t xml:space="preserve">               </w:t>
      </w:r>
      <w:r w:rsidR="00AB52FC">
        <w:rPr>
          <w:w w:val="95"/>
          <w:sz w:val="22"/>
          <w:szCs w:val="22"/>
        </w:rPr>
        <w:t>Sukladno člancima 14., 15., 16</w:t>
      </w:r>
      <w:r w:rsidR="00677E54" w:rsidRPr="00E6043E">
        <w:rPr>
          <w:w w:val="95"/>
          <w:sz w:val="22"/>
          <w:szCs w:val="22"/>
        </w:rPr>
        <w:t xml:space="preserve">., </w:t>
      </w:r>
      <w:r w:rsidR="00AB52FC">
        <w:rPr>
          <w:w w:val="95"/>
          <w:sz w:val="22"/>
          <w:szCs w:val="22"/>
        </w:rPr>
        <w:t>17. i  18</w:t>
      </w:r>
      <w:r w:rsidR="00677E54">
        <w:rPr>
          <w:w w:val="95"/>
          <w:sz w:val="22"/>
          <w:szCs w:val="22"/>
        </w:rPr>
        <w:t xml:space="preserve">. Pravilnika o financijskom izvještavanju u proračunskom   </w:t>
      </w:r>
    </w:p>
    <w:p w14:paraId="537F81E9" w14:textId="77777777" w:rsidR="00046730" w:rsidRDefault="00C63A40" w:rsidP="00C63A40">
      <w:pPr>
        <w:pStyle w:val="BodyText"/>
        <w:spacing w:line="256" w:lineRule="auto"/>
        <w:ind w:right="362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AB52FC">
        <w:rPr>
          <w:sz w:val="22"/>
          <w:szCs w:val="22"/>
        </w:rPr>
        <w:t>r</w:t>
      </w:r>
      <w:r w:rsidR="00F06185" w:rsidRPr="00E6043E">
        <w:rPr>
          <w:sz w:val="22"/>
          <w:szCs w:val="22"/>
        </w:rPr>
        <w:t>ačunovodstvu</w:t>
      </w:r>
      <w:r>
        <w:rPr>
          <w:sz w:val="22"/>
          <w:szCs w:val="22"/>
        </w:rPr>
        <w:t xml:space="preserve"> </w:t>
      </w:r>
      <w:r w:rsidR="00F06185" w:rsidRPr="00E6043E">
        <w:rPr>
          <w:sz w:val="22"/>
          <w:szCs w:val="22"/>
        </w:rPr>
        <w:t>Bilješke</w:t>
      </w:r>
      <w:r>
        <w:rPr>
          <w:sz w:val="22"/>
          <w:szCs w:val="22"/>
        </w:rPr>
        <w:t xml:space="preserve"> </w:t>
      </w:r>
      <w:r w:rsidR="00F06185" w:rsidRPr="00E6043E">
        <w:rPr>
          <w:sz w:val="22"/>
          <w:szCs w:val="22"/>
        </w:rPr>
        <w:t>su</w:t>
      </w:r>
      <w:r>
        <w:rPr>
          <w:sz w:val="22"/>
          <w:szCs w:val="22"/>
        </w:rPr>
        <w:t xml:space="preserve"> </w:t>
      </w:r>
      <w:r w:rsidR="00F06185" w:rsidRPr="00E6043E">
        <w:rPr>
          <w:sz w:val="22"/>
          <w:szCs w:val="22"/>
        </w:rPr>
        <w:t>sastavni</w:t>
      </w:r>
      <w:r>
        <w:rPr>
          <w:sz w:val="22"/>
          <w:szCs w:val="22"/>
        </w:rPr>
        <w:t xml:space="preserve"> </w:t>
      </w:r>
      <w:r w:rsidR="00F06185" w:rsidRPr="00E6043E">
        <w:rPr>
          <w:sz w:val="22"/>
          <w:szCs w:val="22"/>
        </w:rPr>
        <w:t>dio</w:t>
      </w:r>
      <w:r>
        <w:rPr>
          <w:sz w:val="22"/>
          <w:szCs w:val="22"/>
        </w:rPr>
        <w:t xml:space="preserve"> </w:t>
      </w:r>
      <w:r w:rsidR="00F06185" w:rsidRPr="00E6043E">
        <w:rPr>
          <w:sz w:val="22"/>
          <w:szCs w:val="22"/>
        </w:rPr>
        <w:t>financijskih</w:t>
      </w:r>
      <w:r>
        <w:rPr>
          <w:sz w:val="22"/>
          <w:szCs w:val="22"/>
        </w:rPr>
        <w:t xml:space="preserve"> </w:t>
      </w:r>
      <w:r w:rsidR="00F06185" w:rsidRPr="00E6043E">
        <w:rPr>
          <w:sz w:val="22"/>
          <w:szCs w:val="22"/>
        </w:rPr>
        <w:t>izvještaja.</w:t>
      </w:r>
    </w:p>
    <w:p w14:paraId="5DA79B30" w14:textId="77777777" w:rsidR="003A4D56" w:rsidRDefault="003A4D56" w:rsidP="003A4D56">
      <w:pPr>
        <w:pStyle w:val="Heading1"/>
        <w:spacing w:before="39"/>
        <w:rPr>
          <w:b w:val="0"/>
          <w:bCs w:val="0"/>
          <w:sz w:val="22"/>
          <w:szCs w:val="22"/>
        </w:rPr>
      </w:pPr>
    </w:p>
    <w:p w14:paraId="01F96E96" w14:textId="77777777" w:rsidR="00046730" w:rsidRDefault="00637C60" w:rsidP="00637C60">
      <w:pPr>
        <w:pStyle w:val="Heading1"/>
        <w:spacing w:before="39"/>
        <w:ind w:left="0"/>
        <w:rPr>
          <w:w w:val="90"/>
          <w:sz w:val="22"/>
          <w:szCs w:val="22"/>
        </w:rPr>
      </w:pPr>
      <w:r>
        <w:rPr>
          <w:w w:val="90"/>
          <w:sz w:val="22"/>
          <w:szCs w:val="22"/>
        </w:rPr>
        <w:t xml:space="preserve">              </w:t>
      </w:r>
      <w:r w:rsidR="00663362" w:rsidRPr="00E6043E">
        <w:rPr>
          <w:w w:val="90"/>
          <w:sz w:val="22"/>
          <w:szCs w:val="22"/>
        </w:rPr>
        <w:t>BILJEŠKE UZ PR-RAS 20</w:t>
      </w:r>
      <w:r w:rsidR="00625D4C">
        <w:rPr>
          <w:w w:val="90"/>
          <w:sz w:val="22"/>
          <w:szCs w:val="22"/>
        </w:rPr>
        <w:t>2</w:t>
      </w:r>
      <w:r w:rsidR="00953BEC">
        <w:rPr>
          <w:w w:val="90"/>
          <w:sz w:val="22"/>
          <w:szCs w:val="22"/>
        </w:rPr>
        <w:t>3</w:t>
      </w:r>
      <w:r w:rsidR="00663362" w:rsidRPr="00E6043E">
        <w:rPr>
          <w:w w:val="90"/>
          <w:sz w:val="22"/>
          <w:szCs w:val="22"/>
        </w:rPr>
        <w:t>-</w:t>
      </w:r>
      <w:r w:rsidR="004041C4">
        <w:rPr>
          <w:w w:val="90"/>
          <w:sz w:val="22"/>
          <w:szCs w:val="22"/>
        </w:rPr>
        <w:t>12</w:t>
      </w:r>
    </w:p>
    <w:p w14:paraId="5914246B" w14:textId="77777777" w:rsidR="003A4D56" w:rsidRDefault="003A4D56" w:rsidP="00C63A40">
      <w:pPr>
        <w:pStyle w:val="Heading1"/>
        <w:spacing w:before="39"/>
        <w:ind w:left="936"/>
        <w:rPr>
          <w:w w:val="90"/>
          <w:sz w:val="22"/>
          <w:szCs w:val="22"/>
        </w:rPr>
      </w:pPr>
    </w:p>
    <w:p w14:paraId="74C5F1FD" w14:textId="77777777" w:rsidR="00C953DA" w:rsidRPr="004B48BE" w:rsidRDefault="003A4D56" w:rsidP="003A4D56">
      <w:pPr>
        <w:pStyle w:val="Heading1"/>
        <w:spacing w:before="39"/>
        <w:ind w:left="0"/>
        <w:rPr>
          <w:b w:val="0"/>
          <w:bCs w:val="0"/>
          <w:w w:val="90"/>
          <w:sz w:val="22"/>
          <w:szCs w:val="22"/>
        </w:rPr>
      </w:pPr>
      <w:r>
        <w:rPr>
          <w:w w:val="90"/>
          <w:sz w:val="22"/>
          <w:szCs w:val="22"/>
        </w:rPr>
        <w:t xml:space="preserve">            </w:t>
      </w:r>
      <w:r w:rsidR="00637C60">
        <w:rPr>
          <w:w w:val="90"/>
          <w:sz w:val="22"/>
          <w:szCs w:val="22"/>
        </w:rPr>
        <w:t xml:space="preserve">  </w:t>
      </w:r>
      <w:r>
        <w:rPr>
          <w:w w:val="90"/>
          <w:sz w:val="22"/>
          <w:szCs w:val="22"/>
        </w:rPr>
        <w:t xml:space="preserve"> </w:t>
      </w:r>
      <w:r w:rsidR="00C953DA">
        <w:rPr>
          <w:w w:val="90"/>
          <w:sz w:val="22"/>
          <w:szCs w:val="22"/>
        </w:rPr>
        <w:t>Prihodi poslovanja</w:t>
      </w:r>
      <w:r w:rsidR="004B48BE">
        <w:rPr>
          <w:w w:val="90"/>
          <w:sz w:val="22"/>
          <w:szCs w:val="22"/>
        </w:rPr>
        <w:t xml:space="preserve">- </w:t>
      </w:r>
      <w:r w:rsidR="004B48BE" w:rsidRPr="004B48BE">
        <w:rPr>
          <w:b w:val="0"/>
          <w:bCs w:val="0"/>
          <w:w w:val="90"/>
          <w:sz w:val="22"/>
          <w:szCs w:val="22"/>
        </w:rPr>
        <w:t>u odnosu na prethodnu godinu</w:t>
      </w:r>
      <w:r w:rsidR="004B48BE">
        <w:rPr>
          <w:b w:val="0"/>
          <w:bCs w:val="0"/>
          <w:w w:val="90"/>
          <w:sz w:val="22"/>
          <w:szCs w:val="22"/>
        </w:rPr>
        <w:t xml:space="preserve"> su </w:t>
      </w:r>
      <w:r w:rsidR="00DF672A">
        <w:rPr>
          <w:b w:val="0"/>
          <w:bCs w:val="0"/>
          <w:w w:val="90"/>
          <w:sz w:val="22"/>
          <w:szCs w:val="22"/>
        </w:rPr>
        <w:t>veći</w:t>
      </w:r>
      <w:r w:rsidR="004B48BE">
        <w:rPr>
          <w:b w:val="0"/>
          <w:bCs w:val="0"/>
          <w:w w:val="90"/>
          <w:sz w:val="22"/>
          <w:szCs w:val="22"/>
        </w:rPr>
        <w:t xml:space="preserve"> za </w:t>
      </w:r>
      <w:r w:rsidR="004041C4">
        <w:rPr>
          <w:b w:val="0"/>
          <w:bCs w:val="0"/>
          <w:w w:val="90"/>
          <w:sz w:val="22"/>
          <w:szCs w:val="22"/>
        </w:rPr>
        <w:t>16,00</w:t>
      </w:r>
      <w:r w:rsidR="004B48BE">
        <w:rPr>
          <w:b w:val="0"/>
          <w:bCs w:val="0"/>
          <w:w w:val="90"/>
          <w:sz w:val="22"/>
          <w:szCs w:val="22"/>
        </w:rPr>
        <w:t>%</w:t>
      </w:r>
    </w:p>
    <w:p w14:paraId="68E174F0" w14:textId="77777777" w:rsidR="00D2421A" w:rsidRPr="00E6043E" w:rsidRDefault="00D2421A" w:rsidP="00C63A40">
      <w:pPr>
        <w:pStyle w:val="Heading1"/>
        <w:spacing w:before="39"/>
        <w:ind w:left="936"/>
        <w:rPr>
          <w:w w:val="90"/>
          <w:sz w:val="22"/>
          <w:szCs w:val="22"/>
        </w:rPr>
      </w:pPr>
    </w:p>
    <w:p w14:paraId="2C50091C" w14:textId="77777777" w:rsidR="00547DFC" w:rsidRPr="00E6043E" w:rsidRDefault="00637C60" w:rsidP="00C63A40">
      <w:pPr>
        <w:ind w:firstLine="720"/>
      </w:pPr>
      <w:r>
        <w:rPr>
          <w:b/>
        </w:rPr>
        <w:t xml:space="preserve">  </w:t>
      </w:r>
      <w:r w:rsidR="00D2421A" w:rsidRPr="00E6043E">
        <w:rPr>
          <w:b/>
        </w:rPr>
        <w:t>Porez i prirez na dohodak od nesamostalnog rad</w:t>
      </w:r>
      <w:r w:rsidR="00F1653F" w:rsidRPr="00E6043E">
        <w:rPr>
          <w:b/>
        </w:rPr>
        <w:t xml:space="preserve">a- </w:t>
      </w:r>
      <w:r w:rsidR="00547DFC" w:rsidRPr="00E6043E">
        <w:t>na navedenoj</w:t>
      </w:r>
      <w:r w:rsidR="004041C4">
        <w:t xml:space="preserve"> </w:t>
      </w:r>
      <w:r w:rsidR="00547DFC" w:rsidRPr="00E6043E">
        <w:t>poziciji</w:t>
      </w:r>
    </w:p>
    <w:p w14:paraId="157A3C8F" w14:textId="77777777" w:rsidR="00547DFC" w:rsidRPr="00E6043E" w:rsidRDefault="00625D4C" w:rsidP="00C63A40">
      <w:r>
        <w:t xml:space="preserve">       </w:t>
      </w:r>
      <w:r w:rsidR="00C63A40">
        <w:t xml:space="preserve">   </w:t>
      </w:r>
      <w:r w:rsidR="00637C60">
        <w:t xml:space="preserve">  </w:t>
      </w:r>
      <w:r>
        <w:t xml:space="preserve">  bilježimo </w:t>
      </w:r>
      <w:r w:rsidR="004B48BE">
        <w:t>povećanje</w:t>
      </w:r>
      <w:r>
        <w:t xml:space="preserve"> od </w:t>
      </w:r>
      <w:r w:rsidR="004041C4">
        <w:t>45,60</w:t>
      </w:r>
      <w:r w:rsidR="00547DFC" w:rsidRPr="00E6043E">
        <w:t>% u odnosu na prethodnu godi</w:t>
      </w:r>
      <w:r>
        <w:t>nu</w:t>
      </w:r>
      <w:r w:rsidR="004B48BE">
        <w:t>.</w:t>
      </w:r>
    </w:p>
    <w:p w14:paraId="0D71F512" w14:textId="77777777" w:rsidR="009C33F6" w:rsidRDefault="00637C60" w:rsidP="00C63A40">
      <w:pPr>
        <w:ind w:firstLine="720"/>
        <w:rPr>
          <w:w w:val="95"/>
        </w:rPr>
      </w:pPr>
      <w:r>
        <w:rPr>
          <w:b/>
          <w:bCs/>
          <w:w w:val="95"/>
        </w:rPr>
        <w:t xml:space="preserve">  </w:t>
      </w:r>
      <w:r w:rsidR="004B48BE" w:rsidRPr="009C33F6">
        <w:rPr>
          <w:b/>
          <w:bCs/>
          <w:w w:val="95"/>
        </w:rPr>
        <w:t xml:space="preserve">Stalni </w:t>
      </w:r>
      <w:r w:rsidR="006D2BD2" w:rsidRPr="009C33F6">
        <w:rPr>
          <w:b/>
          <w:bCs/>
          <w:w w:val="95"/>
        </w:rPr>
        <w:t xml:space="preserve"> porez</w:t>
      </w:r>
      <w:r w:rsidR="005A738F">
        <w:rPr>
          <w:b/>
          <w:bCs/>
          <w:w w:val="95"/>
        </w:rPr>
        <w:t>i</w:t>
      </w:r>
      <w:r w:rsidR="006D2BD2" w:rsidRPr="009C33F6">
        <w:rPr>
          <w:b/>
          <w:bCs/>
          <w:w w:val="95"/>
        </w:rPr>
        <w:t xml:space="preserve"> na</w:t>
      </w:r>
      <w:r w:rsidR="004B48BE" w:rsidRPr="009C33F6">
        <w:rPr>
          <w:b/>
          <w:bCs/>
          <w:w w:val="95"/>
        </w:rPr>
        <w:t xml:space="preserve"> nepokretnu </w:t>
      </w:r>
      <w:r w:rsidR="006D2BD2" w:rsidRPr="009C33F6">
        <w:rPr>
          <w:b/>
          <w:bCs/>
          <w:w w:val="95"/>
        </w:rPr>
        <w:t>imovinu</w:t>
      </w:r>
      <w:r w:rsidR="00663362" w:rsidRPr="00E6043E">
        <w:rPr>
          <w:w w:val="95"/>
        </w:rPr>
        <w:t>–</w:t>
      </w:r>
      <w:r w:rsidR="004B48BE">
        <w:rPr>
          <w:w w:val="95"/>
        </w:rPr>
        <w:t xml:space="preserve">povećanje od </w:t>
      </w:r>
      <w:r w:rsidR="004041C4">
        <w:rPr>
          <w:w w:val="95"/>
        </w:rPr>
        <w:t>42,30</w:t>
      </w:r>
      <w:r w:rsidR="004B48BE">
        <w:rPr>
          <w:w w:val="95"/>
        </w:rPr>
        <w:t xml:space="preserve">% </w:t>
      </w:r>
      <w:r w:rsidR="00663362" w:rsidRPr="00E6043E">
        <w:rPr>
          <w:w w:val="95"/>
        </w:rPr>
        <w:t>se</w:t>
      </w:r>
      <w:r w:rsidR="004041C4">
        <w:rPr>
          <w:w w:val="95"/>
        </w:rPr>
        <w:t xml:space="preserve"> </w:t>
      </w:r>
      <w:r w:rsidR="00A2189C" w:rsidRPr="00E6043E">
        <w:rPr>
          <w:w w:val="95"/>
        </w:rPr>
        <w:t>odnosi</w:t>
      </w:r>
      <w:r w:rsidR="000F1B84" w:rsidRPr="00E6043E">
        <w:rPr>
          <w:w w:val="95"/>
        </w:rPr>
        <w:t xml:space="preserve"> na</w:t>
      </w:r>
      <w:r w:rsidR="004041C4">
        <w:rPr>
          <w:w w:val="95"/>
        </w:rPr>
        <w:t xml:space="preserve"> </w:t>
      </w:r>
      <w:r w:rsidR="004B48BE">
        <w:rPr>
          <w:w w:val="95"/>
        </w:rPr>
        <w:t xml:space="preserve">veći </w:t>
      </w:r>
      <w:r w:rsidR="00D515B6" w:rsidRPr="00E6043E">
        <w:rPr>
          <w:w w:val="95"/>
        </w:rPr>
        <w:t xml:space="preserve"> iznos</w:t>
      </w:r>
      <w:r w:rsidR="006D2BD2" w:rsidRPr="00E6043E">
        <w:rPr>
          <w:w w:val="95"/>
        </w:rPr>
        <w:t xml:space="preserve"> uplaćenih </w:t>
      </w:r>
    </w:p>
    <w:p w14:paraId="67D37313" w14:textId="77777777" w:rsidR="00046730" w:rsidRDefault="00637C60" w:rsidP="00C63A40">
      <w:pPr>
        <w:ind w:firstLine="720"/>
        <w:rPr>
          <w:w w:val="95"/>
        </w:rPr>
      </w:pPr>
      <w:r>
        <w:rPr>
          <w:w w:val="95"/>
        </w:rPr>
        <w:t xml:space="preserve">  </w:t>
      </w:r>
      <w:r w:rsidR="005A738F">
        <w:rPr>
          <w:w w:val="95"/>
        </w:rPr>
        <w:t>s</w:t>
      </w:r>
      <w:r w:rsidR="00953BEC">
        <w:rPr>
          <w:w w:val="95"/>
        </w:rPr>
        <w:t xml:space="preserve">redstava </w:t>
      </w:r>
      <w:r w:rsidR="00916A70">
        <w:rPr>
          <w:w w:val="95"/>
        </w:rPr>
        <w:t>p</w:t>
      </w:r>
      <w:r w:rsidR="004041C4">
        <w:rPr>
          <w:w w:val="95"/>
        </w:rPr>
        <w:t>oreza na nekretnine</w:t>
      </w:r>
      <w:r w:rsidR="009C33F6">
        <w:rPr>
          <w:w w:val="95"/>
        </w:rPr>
        <w:t>.</w:t>
      </w:r>
    </w:p>
    <w:p w14:paraId="35F2A14E" w14:textId="77777777" w:rsidR="00916A70" w:rsidRPr="00E6043E" w:rsidRDefault="00637C60" w:rsidP="00C63A40">
      <w:pPr>
        <w:ind w:firstLine="720"/>
        <w:rPr>
          <w:b/>
          <w:w w:val="95"/>
        </w:rPr>
      </w:pPr>
      <w:r>
        <w:rPr>
          <w:b/>
          <w:bCs/>
          <w:w w:val="95"/>
        </w:rPr>
        <w:t xml:space="preserve">  </w:t>
      </w:r>
      <w:r w:rsidR="00916A70" w:rsidRPr="00916A70">
        <w:rPr>
          <w:b/>
          <w:bCs/>
          <w:w w:val="95"/>
        </w:rPr>
        <w:t>Porez na promet</w:t>
      </w:r>
      <w:r w:rsidR="00916A70">
        <w:rPr>
          <w:w w:val="95"/>
        </w:rPr>
        <w:t xml:space="preserve">-povećanje od </w:t>
      </w:r>
      <w:r w:rsidR="004041C4">
        <w:rPr>
          <w:w w:val="95"/>
        </w:rPr>
        <w:t>41,80</w:t>
      </w:r>
      <w:r w:rsidR="00916A70">
        <w:rPr>
          <w:w w:val="95"/>
        </w:rPr>
        <w:t>%</w:t>
      </w:r>
      <w:r w:rsidR="004041C4">
        <w:rPr>
          <w:w w:val="95"/>
        </w:rPr>
        <w:t xml:space="preserve"> </w:t>
      </w:r>
      <w:r w:rsidR="00916A70">
        <w:rPr>
          <w:w w:val="95"/>
        </w:rPr>
        <w:t xml:space="preserve"> se odnosi na bolju naplatu poreza na potrošnju</w:t>
      </w:r>
      <w:r w:rsidR="005A738F">
        <w:rPr>
          <w:w w:val="95"/>
        </w:rPr>
        <w:t>.</w:t>
      </w:r>
    </w:p>
    <w:p w14:paraId="3822FB69" w14:textId="77777777" w:rsidR="00916A70" w:rsidRDefault="00C63A40" w:rsidP="00C63A40">
      <w:pPr>
        <w:rPr>
          <w:w w:val="95"/>
        </w:rPr>
      </w:pPr>
      <w:r>
        <w:rPr>
          <w:b/>
          <w:bCs/>
          <w:w w:val="95"/>
        </w:rPr>
        <w:t xml:space="preserve">            </w:t>
      </w:r>
      <w:r w:rsidR="00637C60">
        <w:rPr>
          <w:b/>
          <w:bCs/>
          <w:w w:val="95"/>
        </w:rPr>
        <w:t xml:space="preserve">  </w:t>
      </w:r>
      <w:r w:rsidR="008941BC" w:rsidRPr="00E6043E">
        <w:rPr>
          <w:b/>
          <w:bCs/>
          <w:w w:val="95"/>
        </w:rPr>
        <w:t>Tekuće</w:t>
      </w:r>
      <w:r w:rsidR="006D2BD2" w:rsidRPr="00E6043E">
        <w:rPr>
          <w:b/>
          <w:bCs/>
          <w:w w:val="95"/>
        </w:rPr>
        <w:t xml:space="preserve"> pomoći </w:t>
      </w:r>
      <w:r w:rsidR="00822A50">
        <w:rPr>
          <w:b/>
          <w:bCs/>
          <w:w w:val="95"/>
        </w:rPr>
        <w:t>proračunu iz drugih proračun</w:t>
      </w:r>
      <w:r w:rsidR="008941BC" w:rsidRPr="00E6043E">
        <w:rPr>
          <w:b/>
          <w:bCs/>
          <w:w w:val="95"/>
        </w:rPr>
        <w:t>a</w:t>
      </w:r>
      <w:r w:rsidR="00822A50">
        <w:rPr>
          <w:b/>
          <w:bCs/>
          <w:w w:val="95"/>
        </w:rPr>
        <w:t xml:space="preserve"> </w:t>
      </w:r>
      <w:r w:rsidR="00836496">
        <w:rPr>
          <w:b/>
          <w:bCs/>
          <w:w w:val="95"/>
        </w:rPr>
        <w:t>i izvanproračunskim korisnicima</w:t>
      </w:r>
      <w:r w:rsidR="00F05BFA">
        <w:rPr>
          <w:w w:val="95"/>
        </w:rPr>
        <w:t>-</w:t>
      </w:r>
      <w:r w:rsidR="00953BEC">
        <w:rPr>
          <w:w w:val="95"/>
        </w:rPr>
        <w:t>povećanje</w:t>
      </w:r>
      <w:r w:rsidR="00F05BFA">
        <w:rPr>
          <w:w w:val="95"/>
        </w:rPr>
        <w:t xml:space="preserve"> iznosi </w:t>
      </w:r>
    </w:p>
    <w:p w14:paraId="3113CF53" w14:textId="77777777" w:rsidR="00EA23AF" w:rsidRDefault="00C63A40" w:rsidP="00C63A40">
      <w:r>
        <w:rPr>
          <w:w w:val="95"/>
        </w:rPr>
        <w:t xml:space="preserve">             </w:t>
      </w:r>
      <w:r w:rsidR="00637C60">
        <w:rPr>
          <w:w w:val="95"/>
        </w:rPr>
        <w:t xml:space="preserve"> </w:t>
      </w:r>
      <w:r w:rsidR="00822A50">
        <w:rPr>
          <w:w w:val="95"/>
        </w:rPr>
        <w:t>17,90</w:t>
      </w:r>
      <w:r>
        <w:rPr>
          <w:w w:val="95"/>
        </w:rPr>
        <w:t>%, a od</w:t>
      </w:r>
      <w:r w:rsidR="00F26889">
        <w:rPr>
          <w:w w:val="95"/>
        </w:rPr>
        <w:t xml:space="preserve">nosi se na </w:t>
      </w:r>
      <w:r w:rsidR="00F26889" w:rsidRPr="00E6043E">
        <w:rPr>
          <w:bCs/>
          <w:w w:val="95"/>
        </w:rPr>
        <w:t>na tekuće pomoći</w:t>
      </w:r>
      <w:r w:rsidR="00822A50">
        <w:rPr>
          <w:bCs/>
          <w:w w:val="95"/>
        </w:rPr>
        <w:t xml:space="preserve"> </w:t>
      </w:r>
      <w:r w:rsidR="00F26889">
        <w:t>iz državnog proračuna za pot</w:t>
      </w:r>
      <w:r w:rsidR="00EA23AF">
        <w:t>pomognuta područja</w:t>
      </w:r>
      <w:r w:rsidR="005B5876">
        <w:t>.</w:t>
      </w:r>
    </w:p>
    <w:p w14:paraId="6005775F" w14:textId="77777777" w:rsidR="00EA23AF" w:rsidRDefault="00C63A40" w:rsidP="00C63A40">
      <w:r>
        <w:t xml:space="preserve">           </w:t>
      </w:r>
      <w:r w:rsidR="00637C60">
        <w:t xml:space="preserve">  </w:t>
      </w:r>
      <w:r w:rsidR="00EA23AF">
        <w:t xml:space="preserve"> Fiskalno izravnanje za JLP(R)S</w:t>
      </w:r>
      <w:r w:rsidR="00822A50">
        <w:t xml:space="preserve"> i fiskalnu održivost dječjeg vrtića</w:t>
      </w:r>
      <w:r w:rsidR="00EA23AF">
        <w:t xml:space="preserve">, ostvareni iznos </w:t>
      </w:r>
      <w:r w:rsidR="00822A50">
        <w:t>637.555,00</w:t>
      </w:r>
      <w:r w:rsidR="00953BEC">
        <w:t xml:space="preserve"> €</w:t>
      </w:r>
      <w:r w:rsidR="0029317C">
        <w:t>.</w:t>
      </w:r>
    </w:p>
    <w:p w14:paraId="4CC157A5" w14:textId="77777777" w:rsidR="0029317C" w:rsidRDefault="00C63A40" w:rsidP="00C63A40">
      <w:pPr>
        <w:rPr>
          <w:w w:val="95"/>
        </w:rPr>
      </w:pPr>
      <w:r>
        <w:rPr>
          <w:b/>
          <w:bCs/>
          <w:w w:val="95"/>
        </w:rPr>
        <w:t xml:space="preserve">            </w:t>
      </w:r>
      <w:r w:rsidR="00637C60">
        <w:rPr>
          <w:b/>
          <w:bCs/>
          <w:w w:val="95"/>
        </w:rPr>
        <w:t xml:space="preserve">  </w:t>
      </w:r>
      <w:r>
        <w:rPr>
          <w:b/>
          <w:bCs/>
          <w:w w:val="95"/>
        </w:rPr>
        <w:t xml:space="preserve"> </w:t>
      </w:r>
      <w:r w:rsidR="008D0A1A">
        <w:rPr>
          <w:b/>
          <w:bCs/>
          <w:w w:val="95"/>
        </w:rPr>
        <w:t>Kapitalne</w:t>
      </w:r>
      <w:r w:rsidR="008D0A1A" w:rsidRPr="00E6043E">
        <w:rPr>
          <w:b/>
          <w:bCs/>
          <w:w w:val="95"/>
        </w:rPr>
        <w:t xml:space="preserve"> po</w:t>
      </w:r>
      <w:r w:rsidR="003A4D56">
        <w:rPr>
          <w:b/>
          <w:bCs/>
          <w:w w:val="95"/>
        </w:rPr>
        <w:t>moći proračunu iz drugih prorač</w:t>
      </w:r>
      <w:r w:rsidR="00822A50">
        <w:rPr>
          <w:b/>
          <w:bCs/>
          <w:w w:val="95"/>
        </w:rPr>
        <w:t>u</w:t>
      </w:r>
      <w:r w:rsidR="008D0A1A" w:rsidRPr="00E6043E">
        <w:rPr>
          <w:b/>
          <w:bCs/>
          <w:w w:val="95"/>
        </w:rPr>
        <w:t>na</w:t>
      </w:r>
      <w:bookmarkStart w:id="1" w:name="_Hlk97875529"/>
      <w:r w:rsidR="003A4D56">
        <w:rPr>
          <w:b/>
          <w:bCs/>
          <w:w w:val="95"/>
        </w:rPr>
        <w:t xml:space="preserve"> </w:t>
      </w:r>
      <w:r w:rsidR="00836496">
        <w:rPr>
          <w:b/>
          <w:bCs/>
          <w:w w:val="95"/>
        </w:rPr>
        <w:t>i izvanproračunskim korisnicima</w:t>
      </w:r>
      <w:bookmarkEnd w:id="1"/>
      <w:r w:rsidR="00836496" w:rsidRPr="00836496">
        <w:rPr>
          <w:w w:val="95"/>
        </w:rPr>
        <w:t>-</w:t>
      </w:r>
    </w:p>
    <w:p w14:paraId="304C3081" w14:textId="77777777" w:rsidR="004517C4" w:rsidRDefault="00836496" w:rsidP="00C63A40">
      <w:pPr>
        <w:rPr>
          <w:w w:val="95"/>
        </w:rPr>
      </w:pPr>
      <w:r>
        <w:rPr>
          <w:w w:val="95"/>
        </w:rPr>
        <w:t xml:space="preserve"> </w:t>
      </w:r>
      <w:r w:rsidR="00C63A40">
        <w:rPr>
          <w:w w:val="95"/>
        </w:rPr>
        <w:t xml:space="preserve">           </w:t>
      </w:r>
      <w:r w:rsidR="00637C60">
        <w:rPr>
          <w:w w:val="95"/>
        </w:rPr>
        <w:t xml:space="preserve">  </w:t>
      </w:r>
      <w:r w:rsidR="00C63A40">
        <w:rPr>
          <w:w w:val="95"/>
        </w:rPr>
        <w:t xml:space="preserve"> </w:t>
      </w:r>
      <w:r>
        <w:rPr>
          <w:w w:val="95"/>
        </w:rPr>
        <w:t>odnosi se na kapitalnu pomoć</w:t>
      </w:r>
      <w:r w:rsidR="00822A50">
        <w:rPr>
          <w:w w:val="95"/>
        </w:rPr>
        <w:t xml:space="preserve"> iz državnog proračuna u iznosu od 76.550,00 €.</w:t>
      </w:r>
    </w:p>
    <w:p w14:paraId="75ED9D5A" w14:textId="77777777" w:rsidR="00547DFC" w:rsidRPr="00E6043E" w:rsidRDefault="00C63A40" w:rsidP="00C63A40">
      <w:pPr>
        <w:spacing w:before="2" w:line="254" w:lineRule="auto"/>
        <w:rPr>
          <w:bCs/>
          <w:w w:val="95"/>
        </w:rPr>
      </w:pPr>
      <w:r>
        <w:rPr>
          <w:b/>
          <w:bCs/>
          <w:w w:val="95"/>
        </w:rPr>
        <w:t xml:space="preserve">           </w:t>
      </w:r>
      <w:r w:rsidR="00637C60">
        <w:rPr>
          <w:b/>
          <w:bCs/>
          <w:w w:val="95"/>
        </w:rPr>
        <w:t xml:space="preserve">  </w:t>
      </w:r>
      <w:r>
        <w:rPr>
          <w:b/>
          <w:bCs/>
          <w:w w:val="95"/>
        </w:rPr>
        <w:t xml:space="preserve">  </w:t>
      </w:r>
      <w:r w:rsidR="00D250F3">
        <w:rPr>
          <w:b/>
          <w:bCs/>
          <w:w w:val="95"/>
        </w:rPr>
        <w:t>Prihodi od zakupa i iznajmljivanja imovine</w:t>
      </w:r>
      <w:r w:rsidR="00822A50">
        <w:rPr>
          <w:spacing w:val="-48"/>
        </w:rPr>
        <w:t xml:space="preserve"> – </w:t>
      </w:r>
      <w:r w:rsidR="004C682B">
        <w:rPr>
          <w:bCs/>
          <w:w w:val="95"/>
        </w:rPr>
        <w:t>smanjenje</w:t>
      </w:r>
      <w:r w:rsidR="00822A50">
        <w:rPr>
          <w:bCs/>
          <w:w w:val="95"/>
        </w:rPr>
        <w:t xml:space="preserve"> od 46,10% s</w:t>
      </w:r>
      <w:r w:rsidR="00255BAC">
        <w:rPr>
          <w:bCs/>
          <w:w w:val="95"/>
        </w:rPr>
        <w:t>e</w:t>
      </w:r>
      <w:r w:rsidR="00DA07F4">
        <w:rPr>
          <w:bCs/>
          <w:w w:val="95"/>
        </w:rPr>
        <w:t xml:space="preserve"> odnosi</w:t>
      </w:r>
      <w:r w:rsidR="00822A50">
        <w:rPr>
          <w:bCs/>
          <w:w w:val="95"/>
        </w:rPr>
        <w:t xml:space="preserve"> </w:t>
      </w:r>
      <w:r w:rsidR="00694F2B">
        <w:rPr>
          <w:bCs/>
          <w:w w:val="95"/>
        </w:rPr>
        <w:t xml:space="preserve">na </w:t>
      </w:r>
      <w:r w:rsidR="004C682B">
        <w:rPr>
          <w:bCs/>
          <w:w w:val="95"/>
        </w:rPr>
        <w:t>smanjeni</w:t>
      </w:r>
      <w:r w:rsidR="00694F2B">
        <w:rPr>
          <w:bCs/>
          <w:w w:val="95"/>
        </w:rPr>
        <w:t xml:space="preserve"> iznos</w:t>
      </w:r>
      <w:r>
        <w:rPr>
          <w:bCs/>
          <w:w w:val="95"/>
        </w:rPr>
        <w:t xml:space="preserve">                  </w:t>
      </w:r>
      <w:r w:rsidR="00822A50">
        <w:rPr>
          <w:bCs/>
          <w:w w:val="95"/>
        </w:rPr>
        <w:t xml:space="preserve">  </w:t>
      </w:r>
    </w:p>
    <w:p w14:paraId="37BA7364" w14:textId="77777777" w:rsidR="00637C60" w:rsidRPr="00E6043E" w:rsidRDefault="00637C60" w:rsidP="00637C60">
      <w:pPr>
        <w:ind w:firstLine="720"/>
        <w:rPr>
          <w:b/>
          <w:w w:val="95"/>
        </w:rPr>
      </w:pPr>
      <w:r>
        <w:rPr>
          <w:bCs/>
          <w:w w:val="95"/>
        </w:rPr>
        <w:t xml:space="preserve">   naplaćene naknade od zakupa poljoprivrednog zemljišta.</w:t>
      </w:r>
      <w:r>
        <w:rPr>
          <w:bCs/>
          <w:w w:val="95"/>
        </w:rPr>
        <w:br/>
        <w:t xml:space="preserve">               </w:t>
      </w:r>
      <w:r w:rsidRPr="00637C60">
        <w:rPr>
          <w:b/>
          <w:bCs/>
          <w:w w:val="95"/>
        </w:rPr>
        <w:t>Komunalne naknade</w:t>
      </w:r>
      <w:r>
        <w:rPr>
          <w:bCs/>
          <w:w w:val="95"/>
        </w:rPr>
        <w:t>-</w:t>
      </w:r>
      <w:r w:rsidRPr="00637C60">
        <w:rPr>
          <w:w w:val="95"/>
        </w:rPr>
        <w:t xml:space="preserve"> </w:t>
      </w:r>
      <w:r>
        <w:rPr>
          <w:w w:val="95"/>
        </w:rPr>
        <w:t>povećanje od 16,30%  se odnosi na bolju naplatu naknade.</w:t>
      </w:r>
    </w:p>
    <w:p w14:paraId="06E99A2C" w14:textId="77777777" w:rsidR="0029317C" w:rsidRDefault="0029317C" w:rsidP="00C63A40">
      <w:pPr>
        <w:pStyle w:val="BodyText"/>
        <w:spacing w:line="254" w:lineRule="auto"/>
        <w:ind w:right="191"/>
        <w:rPr>
          <w:bCs/>
          <w:w w:val="95"/>
          <w:sz w:val="22"/>
          <w:szCs w:val="22"/>
        </w:rPr>
      </w:pPr>
    </w:p>
    <w:p w14:paraId="4ACC5177" w14:textId="77777777" w:rsidR="00046730" w:rsidRPr="00471409" w:rsidRDefault="00663362" w:rsidP="00C63A40">
      <w:pPr>
        <w:pStyle w:val="BodyText"/>
        <w:spacing w:line="254" w:lineRule="auto"/>
        <w:ind w:left="900" w:right="191"/>
        <w:rPr>
          <w:sz w:val="22"/>
          <w:szCs w:val="22"/>
        </w:rPr>
      </w:pPr>
      <w:r w:rsidRPr="00E6043E">
        <w:rPr>
          <w:sz w:val="22"/>
          <w:szCs w:val="22"/>
        </w:rPr>
        <w:t>Ukupni</w:t>
      </w:r>
      <w:r w:rsidR="00C63A40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prihodi</w:t>
      </w:r>
      <w:r w:rsidR="00C63A40">
        <w:rPr>
          <w:sz w:val="22"/>
          <w:szCs w:val="22"/>
        </w:rPr>
        <w:t xml:space="preserve"> </w:t>
      </w:r>
      <w:r w:rsidR="0048576B">
        <w:rPr>
          <w:sz w:val="22"/>
          <w:szCs w:val="22"/>
        </w:rPr>
        <w:t>za razdoblje od 01.01.-3</w:t>
      </w:r>
      <w:r w:rsidR="003A4D56">
        <w:rPr>
          <w:sz w:val="22"/>
          <w:szCs w:val="22"/>
        </w:rPr>
        <w:t>1.12</w:t>
      </w:r>
      <w:r w:rsidR="0048576B">
        <w:rPr>
          <w:sz w:val="22"/>
          <w:szCs w:val="22"/>
        </w:rPr>
        <w:t>.202</w:t>
      </w:r>
      <w:r w:rsidR="00DA07F4">
        <w:rPr>
          <w:sz w:val="22"/>
          <w:szCs w:val="22"/>
        </w:rPr>
        <w:t>3</w:t>
      </w:r>
      <w:r w:rsidR="0048576B">
        <w:rPr>
          <w:sz w:val="22"/>
          <w:szCs w:val="22"/>
        </w:rPr>
        <w:t xml:space="preserve">. godine </w:t>
      </w:r>
      <w:r w:rsidRPr="00E6043E">
        <w:rPr>
          <w:sz w:val="22"/>
          <w:szCs w:val="22"/>
        </w:rPr>
        <w:t>ostvareni</w:t>
      </w:r>
      <w:r w:rsidR="00C63A40">
        <w:rPr>
          <w:sz w:val="22"/>
          <w:szCs w:val="22"/>
        </w:rPr>
        <w:t xml:space="preserve"> s</w:t>
      </w:r>
      <w:r w:rsidRPr="00E6043E">
        <w:rPr>
          <w:sz w:val="22"/>
          <w:szCs w:val="22"/>
        </w:rPr>
        <w:t>u</w:t>
      </w:r>
      <w:r w:rsidR="00C63A40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u</w:t>
      </w:r>
      <w:r w:rsidR="00C63A40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i</w:t>
      </w:r>
      <w:r w:rsidR="00C63A40">
        <w:rPr>
          <w:sz w:val="22"/>
          <w:szCs w:val="22"/>
        </w:rPr>
        <w:t>z</w:t>
      </w:r>
      <w:r w:rsidRPr="00E6043E">
        <w:rPr>
          <w:sz w:val="22"/>
          <w:szCs w:val="22"/>
        </w:rPr>
        <w:t>nosu</w:t>
      </w:r>
      <w:r w:rsidR="00C63A40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od</w:t>
      </w:r>
      <w:r w:rsidR="00637C60">
        <w:rPr>
          <w:sz w:val="22"/>
          <w:szCs w:val="22"/>
        </w:rPr>
        <w:t xml:space="preserve"> 1.817.877,63</w:t>
      </w:r>
      <w:r w:rsidR="00DA07F4">
        <w:rPr>
          <w:sz w:val="22"/>
          <w:szCs w:val="22"/>
        </w:rPr>
        <w:t xml:space="preserve"> €</w:t>
      </w:r>
      <w:r w:rsidRPr="00E6043E">
        <w:rPr>
          <w:sz w:val="22"/>
          <w:szCs w:val="22"/>
        </w:rPr>
        <w:t>,</w:t>
      </w:r>
      <w:r w:rsidR="00637C60">
        <w:rPr>
          <w:sz w:val="22"/>
          <w:szCs w:val="22"/>
        </w:rPr>
        <w:t xml:space="preserve"> </w:t>
      </w:r>
      <w:r w:rsidRPr="00E6043E">
        <w:rPr>
          <w:spacing w:val="-3"/>
          <w:sz w:val="22"/>
          <w:szCs w:val="22"/>
        </w:rPr>
        <w:t>što</w:t>
      </w:r>
      <w:r w:rsidR="00C63A40">
        <w:rPr>
          <w:spacing w:val="-3"/>
          <w:sz w:val="22"/>
          <w:szCs w:val="22"/>
        </w:rPr>
        <w:t xml:space="preserve"> </w:t>
      </w:r>
      <w:r w:rsidRPr="00E6043E">
        <w:rPr>
          <w:sz w:val="22"/>
          <w:szCs w:val="22"/>
        </w:rPr>
        <w:t>je</w:t>
      </w:r>
      <w:r w:rsidR="00C63A40">
        <w:rPr>
          <w:sz w:val="22"/>
          <w:szCs w:val="22"/>
        </w:rPr>
        <w:t xml:space="preserve"> </w:t>
      </w:r>
      <w:r w:rsidR="00DF672A">
        <w:rPr>
          <w:sz w:val="22"/>
          <w:szCs w:val="22"/>
        </w:rPr>
        <w:t>povećanje</w:t>
      </w:r>
      <w:r w:rsidR="00C63A40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u odnosu na prethodno izvještajno razdoblje</w:t>
      </w:r>
      <w:r w:rsidR="00637C60">
        <w:rPr>
          <w:sz w:val="22"/>
          <w:szCs w:val="22"/>
        </w:rPr>
        <w:t xml:space="preserve"> za 12,90%. </w:t>
      </w:r>
      <w:r w:rsidRPr="00E6043E">
        <w:rPr>
          <w:sz w:val="22"/>
          <w:szCs w:val="22"/>
        </w:rPr>
        <w:t>Ukupni rashodi</w:t>
      </w:r>
      <w:r w:rsidR="00C63A40">
        <w:rPr>
          <w:sz w:val="22"/>
          <w:szCs w:val="22"/>
        </w:rPr>
        <w:t xml:space="preserve"> i</w:t>
      </w:r>
      <w:r w:rsidRPr="00E6043E">
        <w:rPr>
          <w:sz w:val="22"/>
          <w:szCs w:val="22"/>
        </w:rPr>
        <w:t>zvršeni su u iznosu od</w:t>
      </w:r>
      <w:r w:rsidR="00C63A40">
        <w:rPr>
          <w:sz w:val="22"/>
          <w:szCs w:val="22"/>
        </w:rPr>
        <w:t xml:space="preserve"> </w:t>
      </w:r>
      <w:r w:rsidR="00637C60">
        <w:rPr>
          <w:sz w:val="22"/>
          <w:szCs w:val="22"/>
        </w:rPr>
        <w:t>1.232.914,78</w:t>
      </w:r>
      <w:r w:rsidR="00C63A40">
        <w:rPr>
          <w:sz w:val="22"/>
          <w:szCs w:val="22"/>
        </w:rPr>
        <w:t xml:space="preserve"> </w:t>
      </w:r>
      <w:r w:rsidR="00DA07F4">
        <w:rPr>
          <w:sz w:val="22"/>
          <w:szCs w:val="22"/>
        </w:rPr>
        <w:t>€</w:t>
      </w:r>
      <w:r w:rsidR="006C343A" w:rsidRPr="00E6043E">
        <w:rPr>
          <w:w w:val="95"/>
          <w:sz w:val="22"/>
          <w:szCs w:val="22"/>
        </w:rPr>
        <w:t xml:space="preserve">, što je </w:t>
      </w:r>
      <w:r w:rsidR="00637C60">
        <w:rPr>
          <w:w w:val="95"/>
          <w:sz w:val="22"/>
          <w:szCs w:val="22"/>
        </w:rPr>
        <w:t>povećanje</w:t>
      </w:r>
      <w:r w:rsidR="00DF672A">
        <w:rPr>
          <w:w w:val="95"/>
          <w:sz w:val="22"/>
          <w:szCs w:val="22"/>
        </w:rPr>
        <w:t xml:space="preserve"> </w:t>
      </w:r>
      <w:r w:rsidR="006C343A" w:rsidRPr="00E6043E">
        <w:rPr>
          <w:w w:val="95"/>
          <w:sz w:val="22"/>
          <w:szCs w:val="22"/>
        </w:rPr>
        <w:t>u odnosu na prethodno</w:t>
      </w:r>
      <w:r w:rsidR="00C63A40">
        <w:rPr>
          <w:w w:val="95"/>
          <w:sz w:val="22"/>
          <w:szCs w:val="22"/>
        </w:rPr>
        <w:t xml:space="preserve"> </w:t>
      </w:r>
      <w:r w:rsidR="00637C60">
        <w:rPr>
          <w:w w:val="95"/>
          <w:sz w:val="22"/>
          <w:szCs w:val="22"/>
        </w:rPr>
        <w:t xml:space="preserve">izvještajno razdoblje za 0,10%. </w:t>
      </w:r>
      <w:r w:rsidR="00471409">
        <w:rPr>
          <w:w w:val="95"/>
          <w:sz w:val="22"/>
          <w:szCs w:val="22"/>
        </w:rPr>
        <w:t>Višak</w:t>
      </w:r>
      <w:r w:rsidR="008F584B" w:rsidRPr="00E6043E">
        <w:rPr>
          <w:w w:val="95"/>
          <w:sz w:val="22"/>
          <w:szCs w:val="22"/>
        </w:rPr>
        <w:t xml:space="preserve"> prihoda</w:t>
      </w:r>
      <w:r w:rsidR="00C63A40">
        <w:rPr>
          <w:w w:val="95"/>
          <w:sz w:val="22"/>
          <w:szCs w:val="22"/>
        </w:rPr>
        <w:t xml:space="preserve"> </w:t>
      </w:r>
      <w:r w:rsidR="008F584B" w:rsidRPr="00E6043E">
        <w:rPr>
          <w:w w:val="95"/>
          <w:sz w:val="22"/>
          <w:szCs w:val="22"/>
        </w:rPr>
        <w:t xml:space="preserve">iznosi </w:t>
      </w:r>
      <w:r w:rsidR="00637C60">
        <w:rPr>
          <w:w w:val="95"/>
          <w:sz w:val="22"/>
          <w:szCs w:val="22"/>
        </w:rPr>
        <w:t>584.962,85</w:t>
      </w:r>
      <w:r w:rsidR="00DA07F4">
        <w:rPr>
          <w:w w:val="95"/>
          <w:sz w:val="22"/>
          <w:szCs w:val="22"/>
        </w:rPr>
        <w:t xml:space="preserve"> €</w:t>
      </w:r>
      <w:r w:rsidRPr="00E6043E">
        <w:rPr>
          <w:w w:val="95"/>
          <w:sz w:val="22"/>
          <w:szCs w:val="22"/>
        </w:rPr>
        <w:t>.</w:t>
      </w:r>
    </w:p>
    <w:p w14:paraId="1B5E2703" w14:textId="77777777" w:rsidR="00046730" w:rsidRDefault="00046730" w:rsidP="00C63A40">
      <w:pPr>
        <w:pStyle w:val="BodyText"/>
        <w:rPr>
          <w:sz w:val="22"/>
          <w:szCs w:val="22"/>
        </w:rPr>
      </w:pPr>
    </w:p>
    <w:p w14:paraId="060B5D55" w14:textId="77777777" w:rsidR="00192F6B" w:rsidRDefault="00192F6B" w:rsidP="00C63A40">
      <w:pPr>
        <w:pStyle w:val="BodyText"/>
        <w:rPr>
          <w:sz w:val="22"/>
          <w:szCs w:val="22"/>
        </w:rPr>
      </w:pPr>
    </w:p>
    <w:p w14:paraId="7D08450A" w14:textId="77777777" w:rsidR="00192F6B" w:rsidRPr="00E6043E" w:rsidRDefault="00192F6B" w:rsidP="00C63A40">
      <w:pPr>
        <w:pStyle w:val="BodyText"/>
        <w:rPr>
          <w:sz w:val="22"/>
          <w:szCs w:val="22"/>
        </w:rPr>
      </w:pPr>
    </w:p>
    <w:p w14:paraId="414D958E" w14:textId="77777777" w:rsidR="00046730" w:rsidRPr="00E6043E" w:rsidRDefault="00046730" w:rsidP="00C63A40">
      <w:pPr>
        <w:pStyle w:val="BodyText"/>
        <w:spacing w:before="3"/>
        <w:rPr>
          <w:sz w:val="22"/>
          <w:szCs w:val="22"/>
        </w:rPr>
      </w:pPr>
    </w:p>
    <w:p w14:paraId="586F4B6A" w14:textId="77777777" w:rsidR="00046730" w:rsidRPr="00E6043E" w:rsidRDefault="00663362" w:rsidP="00C63A40">
      <w:pPr>
        <w:pStyle w:val="Heading1"/>
        <w:spacing w:before="1"/>
        <w:rPr>
          <w:sz w:val="22"/>
          <w:szCs w:val="22"/>
        </w:rPr>
      </w:pPr>
      <w:r w:rsidRPr="00E6043E">
        <w:rPr>
          <w:w w:val="95"/>
          <w:sz w:val="22"/>
          <w:szCs w:val="22"/>
        </w:rPr>
        <w:t>BILJEŠKE UZ IZVJEŠTAJ O OBVEZAMA 20</w:t>
      </w:r>
      <w:r w:rsidR="00925885" w:rsidRPr="00E6043E">
        <w:rPr>
          <w:w w:val="95"/>
          <w:sz w:val="22"/>
          <w:szCs w:val="22"/>
        </w:rPr>
        <w:t>2</w:t>
      </w:r>
      <w:r w:rsidR="00DA07F4">
        <w:rPr>
          <w:w w:val="95"/>
          <w:sz w:val="22"/>
          <w:szCs w:val="22"/>
        </w:rPr>
        <w:t>3</w:t>
      </w:r>
      <w:r w:rsidRPr="00E6043E">
        <w:rPr>
          <w:w w:val="95"/>
          <w:sz w:val="22"/>
          <w:szCs w:val="22"/>
        </w:rPr>
        <w:t>-</w:t>
      </w:r>
      <w:r w:rsidR="003A4D56">
        <w:rPr>
          <w:w w:val="95"/>
          <w:sz w:val="22"/>
          <w:szCs w:val="22"/>
        </w:rPr>
        <w:t>12</w:t>
      </w:r>
    </w:p>
    <w:p w14:paraId="40AD11C0" w14:textId="77777777" w:rsidR="00046730" w:rsidRPr="00E6043E" w:rsidRDefault="00046730" w:rsidP="00C63A40">
      <w:pPr>
        <w:pStyle w:val="BodyText"/>
        <w:spacing w:before="11"/>
        <w:rPr>
          <w:b/>
          <w:sz w:val="22"/>
          <w:szCs w:val="22"/>
        </w:rPr>
      </w:pPr>
    </w:p>
    <w:p w14:paraId="4A8ED056" w14:textId="77777777" w:rsidR="00584AD1" w:rsidRDefault="00F06185" w:rsidP="00C63A40">
      <w:pPr>
        <w:pStyle w:val="BodyText"/>
        <w:spacing w:before="1"/>
        <w:ind w:left="915"/>
        <w:rPr>
          <w:sz w:val="22"/>
          <w:szCs w:val="22"/>
        </w:rPr>
      </w:pPr>
      <w:r w:rsidRPr="00F06185">
        <w:rPr>
          <w:sz w:val="22"/>
          <w:szCs w:val="22"/>
        </w:rPr>
        <w:t>Na</w:t>
      </w:r>
      <w:r w:rsidR="0094728D">
        <w:rPr>
          <w:sz w:val="22"/>
          <w:szCs w:val="22"/>
        </w:rPr>
        <w:t xml:space="preserve"> </w:t>
      </w:r>
      <w:r w:rsidR="00492004">
        <w:rPr>
          <w:sz w:val="22"/>
          <w:szCs w:val="22"/>
        </w:rPr>
        <w:t>dan 3</w:t>
      </w:r>
      <w:r w:rsidR="003A4D56">
        <w:rPr>
          <w:sz w:val="22"/>
          <w:szCs w:val="22"/>
        </w:rPr>
        <w:t>1</w:t>
      </w:r>
      <w:r w:rsidR="00492004">
        <w:rPr>
          <w:sz w:val="22"/>
          <w:szCs w:val="22"/>
        </w:rPr>
        <w:t>.</w:t>
      </w:r>
      <w:r w:rsidR="003A4D56">
        <w:rPr>
          <w:sz w:val="22"/>
          <w:szCs w:val="22"/>
        </w:rPr>
        <w:t>12</w:t>
      </w:r>
      <w:r w:rsidR="00492004">
        <w:rPr>
          <w:sz w:val="22"/>
          <w:szCs w:val="22"/>
        </w:rPr>
        <w:t>.202</w:t>
      </w:r>
      <w:r w:rsidR="00DA07F4">
        <w:rPr>
          <w:sz w:val="22"/>
          <w:szCs w:val="22"/>
        </w:rPr>
        <w:t>3</w:t>
      </w:r>
      <w:r w:rsidR="00492004">
        <w:rPr>
          <w:sz w:val="22"/>
          <w:szCs w:val="22"/>
        </w:rPr>
        <w:t xml:space="preserve">. godine Općina Gradec ima iskazane obveze u iznosu od </w:t>
      </w:r>
      <w:r w:rsidR="003A4D56">
        <w:rPr>
          <w:sz w:val="22"/>
          <w:szCs w:val="22"/>
        </w:rPr>
        <w:t>100.286,44</w:t>
      </w:r>
      <w:r w:rsidR="00DA07F4">
        <w:rPr>
          <w:sz w:val="22"/>
          <w:szCs w:val="22"/>
        </w:rPr>
        <w:t xml:space="preserve"> €</w:t>
      </w:r>
      <w:r w:rsidR="00AB6CF7">
        <w:rPr>
          <w:sz w:val="22"/>
          <w:szCs w:val="22"/>
        </w:rPr>
        <w:t>.</w:t>
      </w:r>
    </w:p>
    <w:p w14:paraId="63DB480F" w14:textId="77777777" w:rsidR="003A4D56" w:rsidRDefault="003A4D56" w:rsidP="00C63A40">
      <w:pPr>
        <w:pStyle w:val="BodyText"/>
        <w:spacing w:before="1"/>
        <w:ind w:left="915"/>
        <w:rPr>
          <w:sz w:val="22"/>
          <w:szCs w:val="22"/>
        </w:rPr>
      </w:pPr>
    </w:p>
    <w:p w14:paraId="6E6858F7" w14:textId="77777777" w:rsidR="003A4D56" w:rsidRDefault="003A4D56" w:rsidP="00C63A40">
      <w:pPr>
        <w:pStyle w:val="BodyText"/>
        <w:spacing w:before="1"/>
        <w:ind w:left="915"/>
        <w:rPr>
          <w:sz w:val="22"/>
          <w:szCs w:val="22"/>
        </w:rPr>
      </w:pPr>
    </w:p>
    <w:p w14:paraId="3429DCB0" w14:textId="77777777" w:rsidR="003A4D56" w:rsidRDefault="003A4D56" w:rsidP="00C63A40">
      <w:pPr>
        <w:pStyle w:val="BodyText"/>
        <w:spacing w:before="1"/>
        <w:ind w:left="915"/>
        <w:rPr>
          <w:sz w:val="22"/>
          <w:szCs w:val="22"/>
        </w:rPr>
      </w:pPr>
    </w:p>
    <w:p w14:paraId="45042793" w14:textId="77777777" w:rsidR="003A4D56" w:rsidRDefault="003A4D56" w:rsidP="003A4D56">
      <w:pPr>
        <w:pStyle w:val="Heading1"/>
        <w:spacing w:before="0"/>
        <w:ind w:left="924"/>
        <w:rPr>
          <w:w w:val="90"/>
          <w:sz w:val="22"/>
          <w:szCs w:val="22"/>
        </w:rPr>
      </w:pPr>
      <w:r w:rsidRPr="00657348">
        <w:rPr>
          <w:w w:val="90"/>
          <w:sz w:val="22"/>
          <w:szCs w:val="22"/>
        </w:rPr>
        <w:t>BILJEŠKE UZ BILANCU 202</w:t>
      </w:r>
      <w:r w:rsidR="0094728D">
        <w:rPr>
          <w:w w:val="90"/>
          <w:sz w:val="22"/>
          <w:szCs w:val="22"/>
        </w:rPr>
        <w:t>3</w:t>
      </w:r>
      <w:r w:rsidRPr="00657348">
        <w:rPr>
          <w:w w:val="90"/>
          <w:sz w:val="22"/>
          <w:szCs w:val="22"/>
        </w:rPr>
        <w:t>-12</w:t>
      </w:r>
    </w:p>
    <w:p w14:paraId="4B6F11DC" w14:textId="77777777" w:rsidR="003A4D56" w:rsidRDefault="003A4D56" w:rsidP="003A4D56">
      <w:pPr>
        <w:pStyle w:val="Heading1"/>
        <w:spacing w:before="0"/>
        <w:ind w:left="924"/>
        <w:rPr>
          <w:w w:val="90"/>
          <w:sz w:val="22"/>
          <w:szCs w:val="22"/>
        </w:rPr>
      </w:pPr>
    </w:p>
    <w:p w14:paraId="7F0D0E7E" w14:textId="77777777" w:rsidR="003A4D56" w:rsidRDefault="003A4D56" w:rsidP="003A4D56">
      <w:pPr>
        <w:pStyle w:val="Heading1"/>
        <w:spacing w:before="0"/>
        <w:ind w:left="924"/>
        <w:rPr>
          <w:b w:val="0"/>
          <w:bCs w:val="0"/>
          <w:w w:val="90"/>
          <w:sz w:val="22"/>
          <w:szCs w:val="22"/>
        </w:rPr>
      </w:pPr>
      <w:r w:rsidRPr="0094728D">
        <w:rPr>
          <w:bCs w:val="0"/>
          <w:w w:val="90"/>
          <w:sz w:val="22"/>
          <w:szCs w:val="22"/>
        </w:rPr>
        <w:t>Imovina</w:t>
      </w:r>
      <w:r w:rsidRPr="009E6B7D">
        <w:rPr>
          <w:b w:val="0"/>
          <w:bCs w:val="0"/>
          <w:w w:val="90"/>
          <w:sz w:val="22"/>
          <w:szCs w:val="22"/>
        </w:rPr>
        <w:t xml:space="preserve"> </w:t>
      </w:r>
      <w:r>
        <w:rPr>
          <w:b w:val="0"/>
          <w:bCs w:val="0"/>
          <w:w w:val="90"/>
          <w:sz w:val="22"/>
          <w:szCs w:val="22"/>
        </w:rPr>
        <w:t>Općine Gradec je u odnosu na p</w:t>
      </w:r>
      <w:r w:rsidR="0094728D">
        <w:rPr>
          <w:b w:val="0"/>
          <w:bCs w:val="0"/>
          <w:w w:val="90"/>
          <w:sz w:val="22"/>
          <w:szCs w:val="22"/>
        </w:rPr>
        <w:t>roteklu godinu povećana za 6,50</w:t>
      </w:r>
      <w:r>
        <w:rPr>
          <w:b w:val="0"/>
          <w:bCs w:val="0"/>
          <w:w w:val="90"/>
          <w:sz w:val="22"/>
          <w:szCs w:val="22"/>
        </w:rPr>
        <w:t>%.</w:t>
      </w:r>
    </w:p>
    <w:p w14:paraId="32F1F55B" w14:textId="77777777" w:rsidR="003A4D56" w:rsidRDefault="003A4D56" w:rsidP="003A4D56">
      <w:pPr>
        <w:pStyle w:val="Heading1"/>
        <w:spacing w:before="0"/>
        <w:ind w:left="924"/>
        <w:rPr>
          <w:b w:val="0"/>
          <w:bCs w:val="0"/>
          <w:w w:val="90"/>
          <w:sz w:val="22"/>
          <w:szCs w:val="22"/>
        </w:rPr>
      </w:pPr>
    </w:p>
    <w:p w14:paraId="075E6806" w14:textId="77777777" w:rsidR="003A4D56" w:rsidRPr="00657348" w:rsidRDefault="003A4D56" w:rsidP="003A4D56">
      <w:pPr>
        <w:spacing w:line="254" w:lineRule="auto"/>
        <w:ind w:left="924"/>
      </w:pPr>
      <w:r w:rsidRPr="00657348">
        <w:rPr>
          <w:b/>
          <w:w w:val="90"/>
        </w:rPr>
        <w:t>Ceste, željeznice i ostali prometni objekti–</w:t>
      </w:r>
      <w:r w:rsidRPr="00657348">
        <w:rPr>
          <w:w w:val="90"/>
        </w:rPr>
        <w:t xml:space="preserve">povećana je vrijednost </w:t>
      </w:r>
      <w:r w:rsidR="0094728D">
        <w:rPr>
          <w:w w:val="90"/>
        </w:rPr>
        <w:t xml:space="preserve"> </w:t>
      </w:r>
      <w:r w:rsidRPr="00657348">
        <w:t>nerazvrstanih cesta</w:t>
      </w:r>
      <w:r w:rsidR="0094728D">
        <w:t xml:space="preserve"> za 14,10%</w:t>
      </w:r>
      <w:r w:rsidRPr="00657348">
        <w:t xml:space="preserve"> zbog njihove modernizacije i asfaltiranja.</w:t>
      </w:r>
    </w:p>
    <w:p w14:paraId="4BC957FD" w14:textId="77777777" w:rsidR="003A4D56" w:rsidRPr="00657348" w:rsidRDefault="003A4D56" w:rsidP="003A4D56">
      <w:pPr>
        <w:spacing w:line="254" w:lineRule="auto"/>
        <w:ind w:left="924" w:right="362"/>
      </w:pPr>
      <w:r w:rsidRPr="00657348">
        <w:rPr>
          <w:b/>
          <w:w w:val="90"/>
        </w:rPr>
        <w:t>Ostali građevinski objekti–</w:t>
      </w:r>
      <w:r w:rsidRPr="00657348">
        <w:rPr>
          <w:w w:val="90"/>
        </w:rPr>
        <w:t xml:space="preserve">povećana je vrijednost ostalih građevinskih </w:t>
      </w:r>
      <w:r w:rsidRPr="00657348">
        <w:t>objekata zbog ulag</w:t>
      </w:r>
      <w:r w:rsidR="00BD3D1C">
        <w:t>anja u vodovodnu mrežu.</w:t>
      </w:r>
    </w:p>
    <w:p w14:paraId="06416C64" w14:textId="77777777" w:rsidR="003A4D56" w:rsidRPr="00657348" w:rsidRDefault="003A4D56" w:rsidP="003A4D56">
      <w:pPr>
        <w:spacing w:before="13" w:line="252" w:lineRule="auto"/>
        <w:ind w:left="924" w:right="362"/>
        <w:rPr>
          <w:spacing w:val="-13"/>
          <w:w w:val="90"/>
        </w:rPr>
      </w:pPr>
      <w:r w:rsidRPr="00657348">
        <w:rPr>
          <w:b/>
          <w:w w:val="90"/>
        </w:rPr>
        <w:t>Novac na računu kod tuzemnih poslovnih banaka</w:t>
      </w:r>
      <w:r w:rsidRPr="00657348">
        <w:rPr>
          <w:w w:val="90"/>
        </w:rPr>
        <w:t>-</w:t>
      </w:r>
      <w:r>
        <w:rPr>
          <w:w w:val="90"/>
        </w:rPr>
        <w:t xml:space="preserve">povećan </w:t>
      </w:r>
      <w:r w:rsidRPr="00657348">
        <w:rPr>
          <w:w w:val="90"/>
        </w:rPr>
        <w:t>je izn</w:t>
      </w:r>
      <w:r w:rsidR="0094728D">
        <w:rPr>
          <w:w w:val="90"/>
        </w:rPr>
        <w:t>os sredstava na žiro-računu za 184,90</w:t>
      </w:r>
      <w:r>
        <w:rPr>
          <w:w w:val="90"/>
        </w:rPr>
        <w:t xml:space="preserve">% </w:t>
      </w:r>
      <w:r w:rsidRPr="00657348">
        <w:rPr>
          <w:b/>
          <w:spacing w:val="-3"/>
          <w:w w:val="90"/>
        </w:rPr>
        <w:t xml:space="preserve">Potraživanja za prihode poslovanja- </w:t>
      </w:r>
      <w:r w:rsidR="00BD3D1C">
        <w:rPr>
          <w:spacing w:val="-3"/>
          <w:w w:val="90"/>
        </w:rPr>
        <w:t>smanjena</w:t>
      </w:r>
      <w:r w:rsidRPr="00657348">
        <w:rPr>
          <w:w w:val="90"/>
        </w:rPr>
        <w:t xml:space="preserve"> su potraživanja z</w:t>
      </w:r>
      <w:r>
        <w:rPr>
          <w:w w:val="90"/>
        </w:rPr>
        <w:t xml:space="preserve">a </w:t>
      </w:r>
      <w:r w:rsidR="00BD3D1C">
        <w:rPr>
          <w:w w:val="90"/>
        </w:rPr>
        <w:t>65,10%.</w:t>
      </w:r>
    </w:p>
    <w:p w14:paraId="16E7E5E3" w14:textId="77777777" w:rsidR="003A4D56" w:rsidRPr="00657348" w:rsidRDefault="003A4D56" w:rsidP="003A4D56">
      <w:pPr>
        <w:spacing w:before="13" w:line="252" w:lineRule="auto"/>
        <w:ind w:right="362"/>
        <w:rPr>
          <w:spacing w:val="-12"/>
          <w:w w:val="90"/>
        </w:rPr>
      </w:pPr>
      <w:r>
        <w:rPr>
          <w:b/>
          <w:w w:val="90"/>
        </w:rPr>
        <w:t xml:space="preserve">                </w:t>
      </w:r>
      <w:r w:rsidR="0094728D">
        <w:rPr>
          <w:b/>
          <w:w w:val="90"/>
        </w:rPr>
        <w:t xml:space="preserve"> </w:t>
      </w:r>
      <w:r w:rsidRPr="00657348">
        <w:rPr>
          <w:b/>
          <w:w w:val="90"/>
        </w:rPr>
        <w:t>Obveze-</w:t>
      </w:r>
      <w:r w:rsidR="00BD3D1C">
        <w:rPr>
          <w:w w:val="90"/>
        </w:rPr>
        <w:t>povećane</w:t>
      </w:r>
      <w:r w:rsidRPr="00657348">
        <w:rPr>
          <w:w w:val="90"/>
        </w:rPr>
        <w:t xml:space="preserve"> su </w:t>
      </w:r>
      <w:r w:rsidRPr="00657348">
        <w:rPr>
          <w:spacing w:val="-3"/>
          <w:w w:val="90"/>
        </w:rPr>
        <w:t xml:space="preserve">obveze za </w:t>
      </w:r>
      <w:r w:rsidR="00BD3D1C">
        <w:rPr>
          <w:spacing w:val="-3"/>
          <w:w w:val="90"/>
        </w:rPr>
        <w:t>26,60</w:t>
      </w:r>
      <w:r w:rsidRPr="00657348">
        <w:rPr>
          <w:spacing w:val="-3"/>
          <w:w w:val="90"/>
        </w:rPr>
        <w:t>%</w:t>
      </w:r>
      <w:r w:rsidR="00BD3D1C">
        <w:rPr>
          <w:spacing w:val="-3"/>
          <w:w w:val="90"/>
        </w:rPr>
        <w:t>.</w:t>
      </w:r>
    </w:p>
    <w:p w14:paraId="596AF9B9" w14:textId="77777777" w:rsidR="003A4D56" w:rsidRPr="00657348" w:rsidRDefault="003A4D56" w:rsidP="003A4D56">
      <w:pPr>
        <w:pStyle w:val="BodyText"/>
        <w:spacing w:before="1"/>
        <w:ind w:left="915"/>
        <w:rPr>
          <w:sz w:val="22"/>
          <w:szCs w:val="22"/>
        </w:rPr>
      </w:pPr>
      <w:r w:rsidRPr="00657348">
        <w:rPr>
          <w:b/>
          <w:w w:val="90"/>
          <w:sz w:val="22"/>
          <w:szCs w:val="22"/>
        </w:rPr>
        <w:t>Obveze za</w:t>
      </w:r>
      <w:r w:rsidR="00BD3D1C">
        <w:rPr>
          <w:b/>
          <w:w w:val="90"/>
          <w:sz w:val="22"/>
          <w:szCs w:val="22"/>
        </w:rPr>
        <w:t xml:space="preserve"> materijalne rashode</w:t>
      </w:r>
      <w:r w:rsidRPr="00657348">
        <w:rPr>
          <w:b/>
          <w:w w:val="90"/>
          <w:sz w:val="22"/>
          <w:szCs w:val="22"/>
        </w:rPr>
        <w:t>-</w:t>
      </w:r>
      <w:r w:rsidRPr="00657348">
        <w:rPr>
          <w:w w:val="90"/>
          <w:sz w:val="22"/>
          <w:szCs w:val="22"/>
        </w:rPr>
        <w:t xml:space="preserve">povećane su </w:t>
      </w:r>
      <w:r w:rsidRPr="00657348">
        <w:rPr>
          <w:spacing w:val="-3"/>
          <w:w w:val="90"/>
          <w:sz w:val="22"/>
          <w:szCs w:val="22"/>
        </w:rPr>
        <w:t>obveze</w:t>
      </w:r>
      <w:r w:rsidR="00BD3D1C">
        <w:rPr>
          <w:spacing w:val="-3"/>
          <w:w w:val="90"/>
          <w:sz w:val="22"/>
          <w:szCs w:val="22"/>
        </w:rPr>
        <w:t xml:space="preserve"> za 35,80% </w:t>
      </w:r>
      <w:r w:rsidR="00AB52FC">
        <w:rPr>
          <w:spacing w:val="-3"/>
          <w:w w:val="90"/>
          <w:sz w:val="22"/>
          <w:szCs w:val="22"/>
        </w:rPr>
        <w:t>zbog povećanja cijena materijala i usluga.</w:t>
      </w:r>
    </w:p>
    <w:p w14:paraId="77FB1A40" w14:textId="77777777" w:rsidR="003A4D56" w:rsidRPr="00657348" w:rsidRDefault="003A4D56" w:rsidP="003A4D56">
      <w:pPr>
        <w:pStyle w:val="BodyText"/>
        <w:spacing w:before="1"/>
        <w:ind w:left="915"/>
        <w:rPr>
          <w:w w:val="95"/>
          <w:sz w:val="22"/>
          <w:szCs w:val="22"/>
        </w:rPr>
      </w:pPr>
    </w:p>
    <w:p w14:paraId="772B069A" w14:textId="77777777" w:rsidR="003A4D56" w:rsidRPr="00657348" w:rsidRDefault="003A4D56" w:rsidP="003A4D56">
      <w:pPr>
        <w:pStyle w:val="BodyText"/>
        <w:spacing w:before="1"/>
        <w:ind w:left="915"/>
        <w:rPr>
          <w:w w:val="95"/>
          <w:sz w:val="22"/>
          <w:szCs w:val="22"/>
        </w:rPr>
      </w:pPr>
    </w:p>
    <w:p w14:paraId="48A93DCD" w14:textId="77777777" w:rsidR="003A4D56" w:rsidRPr="00657348" w:rsidRDefault="003A4D56" w:rsidP="003A4D56">
      <w:pPr>
        <w:pStyle w:val="Heading1"/>
        <w:spacing w:before="1"/>
        <w:rPr>
          <w:w w:val="90"/>
          <w:sz w:val="22"/>
          <w:szCs w:val="22"/>
        </w:rPr>
      </w:pPr>
      <w:r w:rsidRPr="00657348">
        <w:rPr>
          <w:w w:val="90"/>
          <w:sz w:val="22"/>
          <w:szCs w:val="22"/>
        </w:rPr>
        <w:t xml:space="preserve">BILJEŠKE UZ </w:t>
      </w:r>
      <w:r w:rsidRPr="00657348">
        <w:rPr>
          <w:spacing w:val="-4"/>
          <w:w w:val="90"/>
          <w:sz w:val="22"/>
          <w:szCs w:val="22"/>
        </w:rPr>
        <w:t xml:space="preserve">IZVJEŠTAJ </w:t>
      </w:r>
      <w:r w:rsidRPr="00657348">
        <w:rPr>
          <w:w w:val="90"/>
          <w:sz w:val="22"/>
          <w:szCs w:val="22"/>
        </w:rPr>
        <w:t xml:space="preserve">O RASHODIMA PREMA </w:t>
      </w:r>
      <w:r w:rsidRPr="00657348">
        <w:rPr>
          <w:spacing w:val="-3"/>
          <w:w w:val="90"/>
          <w:sz w:val="22"/>
          <w:szCs w:val="22"/>
        </w:rPr>
        <w:t xml:space="preserve">FUNKCIJSKOJ </w:t>
      </w:r>
      <w:r w:rsidRPr="00657348">
        <w:rPr>
          <w:w w:val="90"/>
          <w:sz w:val="22"/>
          <w:szCs w:val="22"/>
        </w:rPr>
        <w:t xml:space="preserve">KLASIFIKACIJI </w:t>
      </w:r>
    </w:p>
    <w:p w14:paraId="1FB4C50E" w14:textId="77777777" w:rsidR="003A4D56" w:rsidRPr="00657348" w:rsidRDefault="003A4D56" w:rsidP="003A4D56">
      <w:pPr>
        <w:pStyle w:val="Heading1"/>
        <w:spacing w:before="1"/>
        <w:rPr>
          <w:sz w:val="22"/>
          <w:szCs w:val="22"/>
        </w:rPr>
      </w:pPr>
      <w:r>
        <w:rPr>
          <w:w w:val="90"/>
          <w:sz w:val="22"/>
          <w:szCs w:val="22"/>
        </w:rPr>
        <w:t>2023</w:t>
      </w:r>
      <w:r w:rsidRPr="00657348">
        <w:rPr>
          <w:w w:val="90"/>
          <w:sz w:val="22"/>
          <w:szCs w:val="22"/>
        </w:rPr>
        <w:t>-12</w:t>
      </w:r>
    </w:p>
    <w:p w14:paraId="74F86CEB" w14:textId="77777777" w:rsidR="003A4D56" w:rsidRPr="00657348" w:rsidRDefault="003A4D56" w:rsidP="003A4D56">
      <w:pPr>
        <w:pStyle w:val="BodyText"/>
        <w:spacing w:before="10"/>
        <w:rPr>
          <w:b/>
          <w:sz w:val="22"/>
          <w:szCs w:val="22"/>
        </w:rPr>
      </w:pPr>
    </w:p>
    <w:p w14:paraId="79777478" w14:textId="77777777" w:rsidR="003A4D56" w:rsidRDefault="003A4D56" w:rsidP="003A4D56">
      <w:pPr>
        <w:pStyle w:val="BodyText"/>
        <w:spacing w:before="1"/>
        <w:rPr>
          <w:w w:val="95"/>
          <w:sz w:val="22"/>
          <w:szCs w:val="22"/>
        </w:rPr>
      </w:pPr>
      <w:r>
        <w:rPr>
          <w:w w:val="95"/>
          <w:sz w:val="22"/>
          <w:szCs w:val="22"/>
        </w:rPr>
        <w:t xml:space="preserve">                </w:t>
      </w:r>
      <w:r w:rsidRPr="00657348">
        <w:rPr>
          <w:w w:val="95"/>
          <w:sz w:val="22"/>
          <w:szCs w:val="22"/>
        </w:rPr>
        <w:t>Sukladno povećanju ukupnih rashoda izvršeni su i rashodi prema funkcijskoj klasifikaciji.</w:t>
      </w:r>
    </w:p>
    <w:p w14:paraId="76BC1E98" w14:textId="77777777" w:rsidR="00C72508" w:rsidRDefault="00C72508" w:rsidP="003A4D56">
      <w:pPr>
        <w:pStyle w:val="BodyText"/>
        <w:spacing w:before="1"/>
        <w:rPr>
          <w:w w:val="95"/>
          <w:sz w:val="22"/>
          <w:szCs w:val="22"/>
        </w:rPr>
      </w:pPr>
    </w:p>
    <w:p w14:paraId="29EEA8ED" w14:textId="77777777" w:rsidR="00C72508" w:rsidRPr="00657348" w:rsidRDefault="00C72508" w:rsidP="003A4D56">
      <w:pPr>
        <w:pStyle w:val="BodyText"/>
        <w:spacing w:before="1"/>
        <w:rPr>
          <w:sz w:val="22"/>
          <w:szCs w:val="22"/>
        </w:rPr>
      </w:pPr>
      <w:r>
        <w:rPr>
          <w:w w:val="95"/>
          <w:sz w:val="22"/>
          <w:szCs w:val="22"/>
        </w:rPr>
        <w:t xml:space="preserve">                </w:t>
      </w:r>
    </w:p>
    <w:p w14:paraId="43D361BE" w14:textId="77777777" w:rsidR="00C72508" w:rsidRDefault="00C72508" w:rsidP="00C72508">
      <w:pPr>
        <w:pStyle w:val="Heading1"/>
        <w:spacing w:before="1"/>
        <w:rPr>
          <w:w w:val="90"/>
          <w:sz w:val="22"/>
          <w:szCs w:val="22"/>
        </w:rPr>
      </w:pPr>
      <w:r w:rsidRPr="00657348">
        <w:rPr>
          <w:w w:val="90"/>
          <w:sz w:val="22"/>
          <w:szCs w:val="22"/>
        </w:rPr>
        <w:t xml:space="preserve">BILJEŠKE UZ </w:t>
      </w:r>
      <w:r w:rsidRPr="00657348">
        <w:rPr>
          <w:spacing w:val="-4"/>
          <w:w w:val="90"/>
          <w:sz w:val="22"/>
          <w:szCs w:val="22"/>
        </w:rPr>
        <w:t xml:space="preserve">IZVJEŠTAJ </w:t>
      </w:r>
      <w:r w:rsidRPr="00657348">
        <w:rPr>
          <w:w w:val="90"/>
          <w:sz w:val="22"/>
          <w:szCs w:val="22"/>
        </w:rPr>
        <w:t xml:space="preserve">O </w:t>
      </w:r>
      <w:r>
        <w:rPr>
          <w:w w:val="90"/>
          <w:sz w:val="22"/>
          <w:szCs w:val="22"/>
        </w:rPr>
        <w:t>PROMJENAMA U VRIJEDNOSTI I OBUJMU IMOVINE I OBVEZA</w:t>
      </w:r>
    </w:p>
    <w:p w14:paraId="1F59811B" w14:textId="77777777" w:rsidR="00C72508" w:rsidRPr="00657348" w:rsidRDefault="00C72508" w:rsidP="00C72508">
      <w:pPr>
        <w:pStyle w:val="Heading1"/>
        <w:spacing w:before="1"/>
        <w:rPr>
          <w:sz w:val="22"/>
          <w:szCs w:val="22"/>
        </w:rPr>
      </w:pPr>
      <w:r>
        <w:rPr>
          <w:w w:val="90"/>
          <w:sz w:val="22"/>
          <w:szCs w:val="22"/>
        </w:rPr>
        <w:t>2023</w:t>
      </w:r>
      <w:r w:rsidRPr="00657348">
        <w:rPr>
          <w:w w:val="90"/>
          <w:sz w:val="22"/>
          <w:szCs w:val="22"/>
        </w:rPr>
        <w:t>-12</w:t>
      </w:r>
    </w:p>
    <w:p w14:paraId="47BA9C6F" w14:textId="77777777" w:rsidR="003A4D56" w:rsidRPr="00657348" w:rsidRDefault="003A4D56" w:rsidP="003A4D56">
      <w:pPr>
        <w:pStyle w:val="BodyText"/>
        <w:spacing w:before="1"/>
        <w:ind w:left="915"/>
        <w:rPr>
          <w:w w:val="95"/>
          <w:sz w:val="22"/>
          <w:szCs w:val="22"/>
        </w:rPr>
      </w:pPr>
    </w:p>
    <w:p w14:paraId="5D102DEE" w14:textId="77777777" w:rsidR="003A4D56" w:rsidRPr="00E6043E" w:rsidRDefault="00AB52FC" w:rsidP="003A4D56">
      <w:pPr>
        <w:pStyle w:val="BodyText"/>
        <w:spacing w:before="1"/>
        <w:rPr>
          <w:sz w:val="22"/>
          <w:szCs w:val="22"/>
        </w:rPr>
      </w:pPr>
      <w:r>
        <w:rPr>
          <w:sz w:val="22"/>
          <w:szCs w:val="22"/>
        </w:rPr>
        <w:t xml:space="preserve">               Nije bilo promjena.</w:t>
      </w:r>
    </w:p>
    <w:p w14:paraId="50BEFAF9" w14:textId="77777777" w:rsidR="00584AD1" w:rsidRPr="00E6043E" w:rsidRDefault="00584AD1" w:rsidP="00C63A40">
      <w:pPr>
        <w:pStyle w:val="BodyText"/>
        <w:rPr>
          <w:sz w:val="22"/>
          <w:szCs w:val="22"/>
        </w:rPr>
      </w:pPr>
    </w:p>
    <w:p w14:paraId="49AEF16E" w14:textId="77777777" w:rsidR="00046730" w:rsidRPr="00E6043E" w:rsidRDefault="00046730" w:rsidP="00C63A40">
      <w:pPr>
        <w:pStyle w:val="BodyText"/>
        <w:spacing w:before="1"/>
        <w:rPr>
          <w:sz w:val="22"/>
          <w:szCs w:val="22"/>
        </w:rPr>
      </w:pPr>
    </w:p>
    <w:p w14:paraId="5770F408" w14:textId="77777777" w:rsidR="00046730" w:rsidRPr="00E6043E" w:rsidRDefault="00663362" w:rsidP="00C63A40">
      <w:pPr>
        <w:ind w:left="926"/>
      </w:pPr>
      <w:r w:rsidRPr="00E6043E">
        <w:t xml:space="preserve">U </w:t>
      </w:r>
      <w:r w:rsidR="009201B0" w:rsidRPr="00E6043E">
        <w:t>Gradecu</w:t>
      </w:r>
      <w:r w:rsidRPr="00E6043E">
        <w:t xml:space="preserve">, </w:t>
      </w:r>
      <w:r w:rsidR="0029317C">
        <w:t>1</w:t>
      </w:r>
      <w:r w:rsidR="00C72508">
        <w:t>5</w:t>
      </w:r>
      <w:r w:rsidR="009201B0" w:rsidRPr="00E6043E">
        <w:t>.</w:t>
      </w:r>
      <w:r w:rsidR="00C72508">
        <w:t>02</w:t>
      </w:r>
      <w:r w:rsidR="00F22860" w:rsidRPr="00E6043E">
        <w:t>.202</w:t>
      </w:r>
      <w:r w:rsidR="00C72508">
        <w:t>4</w:t>
      </w:r>
      <w:r w:rsidR="00F22860" w:rsidRPr="00E6043E">
        <w:t>.</w:t>
      </w:r>
    </w:p>
    <w:p w14:paraId="234EC667" w14:textId="77777777" w:rsidR="00046730" w:rsidRPr="00E6043E" w:rsidRDefault="00046730" w:rsidP="00C63A40">
      <w:pPr>
        <w:pStyle w:val="BodyText"/>
        <w:spacing w:before="1"/>
        <w:rPr>
          <w:sz w:val="22"/>
          <w:szCs w:val="22"/>
        </w:rPr>
      </w:pPr>
    </w:p>
    <w:p w14:paraId="201E1BB0" w14:textId="77777777" w:rsidR="009201B0" w:rsidRPr="00E6043E" w:rsidRDefault="00C63A40" w:rsidP="00C63A40">
      <w:pPr>
        <w:tabs>
          <w:tab w:val="left" w:pos="6793"/>
        </w:tabs>
        <w:spacing w:before="1" w:line="256" w:lineRule="auto"/>
        <w:ind w:right="849"/>
        <w:rPr>
          <w:w w:val="90"/>
        </w:rPr>
      </w:pPr>
      <w:r>
        <w:rPr>
          <w:w w:val="90"/>
        </w:rPr>
        <w:t xml:space="preserve">                </w:t>
      </w:r>
      <w:r w:rsidR="00663362" w:rsidRPr="00E6043E">
        <w:rPr>
          <w:w w:val="90"/>
        </w:rPr>
        <w:t>Osoba</w:t>
      </w:r>
      <w:r>
        <w:rPr>
          <w:w w:val="90"/>
        </w:rPr>
        <w:t xml:space="preserve"> </w:t>
      </w:r>
      <w:r w:rsidR="00663362" w:rsidRPr="00E6043E">
        <w:rPr>
          <w:spacing w:val="-3"/>
          <w:w w:val="90"/>
        </w:rPr>
        <w:t>za</w:t>
      </w:r>
      <w:r>
        <w:rPr>
          <w:spacing w:val="-3"/>
          <w:w w:val="90"/>
        </w:rPr>
        <w:t xml:space="preserve"> </w:t>
      </w:r>
      <w:r w:rsidR="00663362" w:rsidRPr="00E6043E">
        <w:rPr>
          <w:w w:val="90"/>
        </w:rPr>
        <w:t>kontaktiranje:</w:t>
      </w:r>
      <w:r w:rsidR="009201B0" w:rsidRPr="00E6043E">
        <w:rPr>
          <w:spacing w:val="-7"/>
          <w:w w:val="90"/>
        </w:rPr>
        <w:t>M</w:t>
      </w:r>
      <w:r w:rsidR="00030558">
        <w:rPr>
          <w:spacing w:val="-7"/>
          <w:w w:val="90"/>
        </w:rPr>
        <w:t>arica Kozumplik</w:t>
      </w:r>
      <w:r w:rsidR="00663362" w:rsidRPr="00E6043E">
        <w:rPr>
          <w:w w:val="90"/>
        </w:rPr>
        <w:tab/>
      </w:r>
    </w:p>
    <w:p w14:paraId="3E18E03E" w14:textId="77777777" w:rsidR="00046730" w:rsidRDefault="00C63A40" w:rsidP="00C63A40">
      <w:pPr>
        <w:tabs>
          <w:tab w:val="left" w:pos="6793"/>
        </w:tabs>
        <w:spacing w:before="1" w:line="256" w:lineRule="auto"/>
        <w:ind w:right="849"/>
      </w:pPr>
      <w:r>
        <w:rPr>
          <w:spacing w:val="-5"/>
        </w:rPr>
        <w:t xml:space="preserve">                </w:t>
      </w:r>
      <w:r w:rsidR="00663362" w:rsidRPr="00E6043E">
        <w:rPr>
          <w:spacing w:val="-5"/>
        </w:rPr>
        <w:t xml:space="preserve">Telefon </w:t>
      </w:r>
      <w:r w:rsidR="00663362" w:rsidRPr="00E6043E">
        <w:rPr>
          <w:spacing w:val="-3"/>
        </w:rPr>
        <w:t>za kontakt:</w:t>
      </w:r>
      <w:r w:rsidR="00030558">
        <w:t>01 2797 097</w:t>
      </w:r>
    </w:p>
    <w:p w14:paraId="5B5F71EE" w14:textId="77777777" w:rsidR="00030558" w:rsidRPr="00E6043E" w:rsidRDefault="00030558" w:rsidP="00C63A40">
      <w:pPr>
        <w:tabs>
          <w:tab w:val="left" w:pos="6793"/>
        </w:tabs>
        <w:spacing w:before="1" w:line="256" w:lineRule="auto"/>
        <w:ind w:right="849"/>
      </w:pPr>
      <w:r>
        <w:t xml:space="preserve">               Email:</w:t>
      </w:r>
      <w:r w:rsidR="00674126">
        <w:t>kozumplik.marica</w:t>
      </w:r>
      <w:r>
        <w:t>@g</w:t>
      </w:r>
      <w:r w:rsidR="00674126">
        <w:t>mail.com</w:t>
      </w:r>
    </w:p>
    <w:p w14:paraId="77A29545" w14:textId="77777777" w:rsidR="00046730" w:rsidRPr="00E6043E" w:rsidRDefault="00C63A40" w:rsidP="00C63A40">
      <w:pPr>
        <w:spacing w:line="250" w:lineRule="exact"/>
      </w:pPr>
      <w:r>
        <w:t xml:space="preserve">               </w:t>
      </w:r>
      <w:r w:rsidR="00663362" w:rsidRPr="00E6043E">
        <w:t>Odgovorna osoba:</w:t>
      </w:r>
      <w:r w:rsidR="00030558">
        <w:t>Ljubica Ambrušec</w:t>
      </w:r>
      <w:r w:rsidR="009201B0" w:rsidRPr="00E6043E">
        <w:t>, mag.ing.agr.</w:t>
      </w:r>
    </w:p>
    <w:p w14:paraId="334561CB" w14:textId="77777777" w:rsidR="009201B0" w:rsidRPr="00E6043E" w:rsidRDefault="009201B0" w:rsidP="00C63A40">
      <w:pPr>
        <w:spacing w:line="250" w:lineRule="exact"/>
        <w:ind w:left="926"/>
      </w:pPr>
    </w:p>
    <w:p w14:paraId="07C5679D" w14:textId="77777777" w:rsidR="009201B0" w:rsidRPr="00E6043E" w:rsidRDefault="009201B0" w:rsidP="00C63A40">
      <w:pPr>
        <w:spacing w:line="250" w:lineRule="exact"/>
        <w:ind w:left="926"/>
      </w:pPr>
    </w:p>
    <w:p w14:paraId="3B24B4B9" w14:textId="77777777" w:rsidR="00046730" w:rsidRPr="00E6043E" w:rsidRDefault="00046730" w:rsidP="00C63A40">
      <w:pPr>
        <w:pStyle w:val="BodyText"/>
        <w:rPr>
          <w:sz w:val="22"/>
          <w:szCs w:val="22"/>
        </w:rPr>
      </w:pPr>
    </w:p>
    <w:sectPr w:rsidR="00046730" w:rsidRPr="00E6043E" w:rsidSect="00D20C55">
      <w:pgSz w:w="11900" w:h="16840"/>
      <w:pgMar w:top="720" w:right="720" w:bottom="720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8EA7" w14:textId="77777777" w:rsidR="00D20C55" w:rsidRDefault="00D20C55" w:rsidP="00F351E4">
      <w:r>
        <w:separator/>
      </w:r>
    </w:p>
  </w:endnote>
  <w:endnote w:type="continuationSeparator" w:id="0">
    <w:p w14:paraId="4914E99B" w14:textId="77777777" w:rsidR="00D20C55" w:rsidRDefault="00D20C55" w:rsidP="00F3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3520" w14:textId="77777777" w:rsidR="00D20C55" w:rsidRDefault="00D20C55" w:rsidP="00F351E4">
      <w:r>
        <w:separator/>
      </w:r>
    </w:p>
  </w:footnote>
  <w:footnote w:type="continuationSeparator" w:id="0">
    <w:p w14:paraId="39607844" w14:textId="77777777" w:rsidR="00D20C55" w:rsidRDefault="00D20C55" w:rsidP="00F3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30"/>
    <w:rsid w:val="00030558"/>
    <w:rsid w:val="0003340A"/>
    <w:rsid w:val="00043C17"/>
    <w:rsid w:val="00046730"/>
    <w:rsid w:val="000627D5"/>
    <w:rsid w:val="0006357F"/>
    <w:rsid w:val="00067617"/>
    <w:rsid w:val="00072094"/>
    <w:rsid w:val="00072A38"/>
    <w:rsid w:val="000A78A7"/>
    <w:rsid w:val="000B015A"/>
    <w:rsid w:val="000B13AF"/>
    <w:rsid w:val="000E321A"/>
    <w:rsid w:val="000F1B84"/>
    <w:rsid w:val="00141781"/>
    <w:rsid w:val="00142041"/>
    <w:rsid w:val="00150810"/>
    <w:rsid w:val="0016312C"/>
    <w:rsid w:val="0016453C"/>
    <w:rsid w:val="00192F6B"/>
    <w:rsid w:val="00197AFF"/>
    <w:rsid w:val="001A091F"/>
    <w:rsid w:val="001C0CB1"/>
    <w:rsid w:val="001D79D4"/>
    <w:rsid w:val="001E067E"/>
    <w:rsid w:val="001E53DD"/>
    <w:rsid w:val="00201FD0"/>
    <w:rsid w:val="00207EFC"/>
    <w:rsid w:val="002273B2"/>
    <w:rsid w:val="002421BB"/>
    <w:rsid w:val="002473A1"/>
    <w:rsid w:val="00254DE6"/>
    <w:rsid w:val="00255BAC"/>
    <w:rsid w:val="0027730E"/>
    <w:rsid w:val="00280869"/>
    <w:rsid w:val="002861D5"/>
    <w:rsid w:val="002907C8"/>
    <w:rsid w:val="0029317C"/>
    <w:rsid w:val="00296C2F"/>
    <w:rsid w:val="002C2D5C"/>
    <w:rsid w:val="002C36F9"/>
    <w:rsid w:val="002C5F38"/>
    <w:rsid w:val="002D7F88"/>
    <w:rsid w:val="00303403"/>
    <w:rsid w:val="003243EF"/>
    <w:rsid w:val="0033770E"/>
    <w:rsid w:val="0035212C"/>
    <w:rsid w:val="003860FE"/>
    <w:rsid w:val="003913BC"/>
    <w:rsid w:val="003A2A40"/>
    <w:rsid w:val="003A4D56"/>
    <w:rsid w:val="003B019C"/>
    <w:rsid w:val="003B4C26"/>
    <w:rsid w:val="003D420D"/>
    <w:rsid w:val="003D49C1"/>
    <w:rsid w:val="003D7706"/>
    <w:rsid w:val="004041C4"/>
    <w:rsid w:val="00410AA8"/>
    <w:rsid w:val="00430499"/>
    <w:rsid w:val="004350D3"/>
    <w:rsid w:val="00442001"/>
    <w:rsid w:val="004517C4"/>
    <w:rsid w:val="00470D3B"/>
    <w:rsid w:val="00471409"/>
    <w:rsid w:val="00473039"/>
    <w:rsid w:val="00475B72"/>
    <w:rsid w:val="0048576B"/>
    <w:rsid w:val="00492004"/>
    <w:rsid w:val="00492A9E"/>
    <w:rsid w:val="004B167C"/>
    <w:rsid w:val="004B19D7"/>
    <w:rsid w:val="004B48BE"/>
    <w:rsid w:val="004C682B"/>
    <w:rsid w:val="004D4C63"/>
    <w:rsid w:val="004E3FEC"/>
    <w:rsid w:val="00515CCF"/>
    <w:rsid w:val="0053222B"/>
    <w:rsid w:val="00546654"/>
    <w:rsid w:val="00547DFC"/>
    <w:rsid w:val="00563C02"/>
    <w:rsid w:val="00576FCB"/>
    <w:rsid w:val="00581B7E"/>
    <w:rsid w:val="00584AD1"/>
    <w:rsid w:val="005861D9"/>
    <w:rsid w:val="00586C78"/>
    <w:rsid w:val="005920E6"/>
    <w:rsid w:val="005A738F"/>
    <w:rsid w:val="005B51EB"/>
    <w:rsid w:val="005B5876"/>
    <w:rsid w:val="005D04D2"/>
    <w:rsid w:val="005D4A42"/>
    <w:rsid w:val="005F0D23"/>
    <w:rsid w:val="00605444"/>
    <w:rsid w:val="00611747"/>
    <w:rsid w:val="0062137E"/>
    <w:rsid w:val="00625D4C"/>
    <w:rsid w:val="00637C60"/>
    <w:rsid w:val="006416FF"/>
    <w:rsid w:val="00663362"/>
    <w:rsid w:val="00674126"/>
    <w:rsid w:val="00675C32"/>
    <w:rsid w:val="00676AFE"/>
    <w:rsid w:val="00677E54"/>
    <w:rsid w:val="00694F2B"/>
    <w:rsid w:val="006A37F3"/>
    <w:rsid w:val="006A4E0B"/>
    <w:rsid w:val="006C2B06"/>
    <w:rsid w:val="006C343A"/>
    <w:rsid w:val="006C6A77"/>
    <w:rsid w:val="006D2BD2"/>
    <w:rsid w:val="006E3F43"/>
    <w:rsid w:val="006F3464"/>
    <w:rsid w:val="007102E4"/>
    <w:rsid w:val="00776812"/>
    <w:rsid w:val="00786E0A"/>
    <w:rsid w:val="007A6549"/>
    <w:rsid w:val="007D213D"/>
    <w:rsid w:val="008075E1"/>
    <w:rsid w:val="00822A50"/>
    <w:rsid w:val="008272AA"/>
    <w:rsid w:val="00836496"/>
    <w:rsid w:val="00841874"/>
    <w:rsid w:val="0084353B"/>
    <w:rsid w:val="00856900"/>
    <w:rsid w:val="0086075E"/>
    <w:rsid w:val="00867312"/>
    <w:rsid w:val="00867F03"/>
    <w:rsid w:val="00876E7B"/>
    <w:rsid w:val="00890641"/>
    <w:rsid w:val="008941BC"/>
    <w:rsid w:val="008B793D"/>
    <w:rsid w:val="008D0A1A"/>
    <w:rsid w:val="008F584B"/>
    <w:rsid w:val="00916A70"/>
    <w:rsid w:val="009201B0"/>
    <w:rsid w:val="00925885"/>
    <w:rsid w:val="00934DE2"/>
    <w:rsid w:val="00942380"/>
    <w:rsid w:val="0094728D"/>
    <w:rsid w:val="00953BEC"/>
    <w:rsid w:val="00971CD4"/>
    <w:rsid w:val="00985919"/>
    <w:rsid w:val="009907ED"/>
    <w:rsid w:val="009A02A8"/>
    <w:rsid w:val="009A4241"/>
    <w:rsid w:val="009C33F6"/>
    <w:rsid w:val="009D06EB"/>
    <w:rsid w:val="009E3261"/>
    <w:rsid w:val="009F0280"/>
    <w:rsid w:val="00A131E2"/>
    <w:rsid w:val="00A149F3"/>
    <w:rsid w:val="00A2189C"/>
    <w:rsid w:val="00A3544C"/>
    <w:rsid w:val="00A370E7"/>
    <w:rsid w:val="00A62A75"/>
    <w:rsid w:val="00A77B62"/>
    <w:rsid w:val="00A800E1"/>
    <w:rsid w:val="00AB52FC"/>
    <w:rsid w:val="00AB6CF7"/>
    <w:rsid w:val="00AD25E6"/>
    <w:rsid w:val="00AF0541"/>
    <w:rsid w:val="00B04173"/>
    <w:rsid w:val="00B71236"/>
    <w:rsid w:val="00B94C88"/>
    <w:rsid w:val="00B95A0D"/>
    <w:rsid w:val="00BA04F5"/>
    <w:rsid w:val="00BA6F64"/>
    <w:rsid w:val="00BB01A0"/>
    <w:rsid w:val="00BB17B4"/>
    <w:rsid w:val="00BC0263"/>
    <w:rsid w:val="00BC53E8"/>
    <w:rsid w:val="00BD078D"/>
    <w:rsid w:val="00BD3D1C"/>
    <w:rsid w:val="00BE4244"/>
    <w:rsid w:val="00BF6EE0"/>
    <w:rsid w:val="00C17ECC"/>
    <w:rsid w:val="00C37E95"/>
    <w:rsid w:val="00C543B1"/>
    <w:rsid w:val="00C63A40"/>
    <w:rsid w:val="00C72508"/>
    <w:rsid w:val="00C73F6D"/>
    <w:rsid w:val="00C9092D"/>
    <w:rsid w:val="00C953DA"/>
    <w:rsid w:val="00C96F2E"/>
    <w:rsid w:val="00CC0F8B"/>
    <w:rsid w:val="00CD6D83"/>
    <w:rsid w:val="00D20C55"/>
    <w:rsid w:val="00D2166D"/>
    <w:rsid w:val="00D2266D"/>
    <w:rsid w:val="00D2421A"/>
    <w:rsid w:val="00D250F3"/>
    <w:rsid w:val="00D30CDA"/>
    <w:rsid w:val="00D515B6"/>
    <w:rsid w:val="00D931C1"/>
    <w:rsid w:val="00DA07F4"/>
    <w:rsid w:val="00DB518A"/>
    <w:rsid w:val="00DD2A77"/>
    <w:rsid w:val="00DD4F9A"/>
    <w:rsid w:val="00DE20BB"/>
    <w:rsid w:val="00DE31CC"/>
    <w:rsid w:val="00DF672A"/>
    <w:rsid w:val="00E21874"/>
    <w:rsid w:val="00E54C64"/>
    <w:rsid w:val="00E55E1C"/>
    <w:rsid w:val="00E56B21"/>
    <w:rsid w:val="00E6043E"/>
    <w:rsid w:val="00E86436"/>
    <w:rsid w:val="00E92944"/>
    <w:rsid w:val="00EA23AF"/>
    <w:rsid w:val="00ED2A11"/>
    <w:rsid w:val="00ED431C"/>
    <w:rsid w:val="00ED6BD0"/>
    <w:rsid w:val="00EE5AC6"/>
    <w:rsid w:val="00EF79BC"/>
    <w:rsid w:val="00F0565B"/>
    <w:rsid w:val="00F05BFA"/>
    <w:rsid w:val="00F06185"/>
    <w:rsid w:val="00F13C76"/>
    <w:rsid w:val="00F1653F"/>
    <w:rsid w:val="00F22860"/>
    <w:rsid w:val="00F2666B"/>
    <w:rsid w:val="00F26889"/>
    <w:rsid w:val="00F351E4"/>
    <w:rsid w:val="00F42E82"/>
    <w:rsid w:val="00F536BA"/>
    <w:rsid w:val="00F7600A"/>
    <w:rsid w:val="00F937A1"/>
    <w:rsid w:val="00FB3BEE"/>
    <w:rsid w:val="00FC4CD1"/>
    <w:rsid w:val="00FC4E06"/>
    <w:rsid w:val="00FD13AF"/>
    <w:rsid w:val="00FD331C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69DE"/>
  <w15:docId w15:val="{F89B2415-CD37-479C-ABEC-1B9D5AB9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79BC"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link w:val="Heading1Char"/>
    <w:uiPriority w:val="1"/>
    <w:qFormat/>
    <w:rsid w:val="00EF79BC"/>
    <w:pPr>
      <w:spacing w:before="16"/>
      <w:ind w:left="9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79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F79B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F79BC"/>
  </w:style>
  <w:style w:type="paragraph" w:customStyle="1" w:styleId="TableParagraph">
    <w:name w:val="Table Paragraph"/>
    <w:basedOn w:val="Normal"/>
    <w:uiPriority w:val="1"/>
    <w:qFormat/>
    <w:rsid w:val="00EF79BC"/>
  </w:style>
  <w:style w:type="paragraph" w:styleId="BalloonText">
    <w:name w:val="Balloon Text"/>
    <w:basedOn w:val="Normal"/>
    <w:link w:val="BalloonTextChar"/>
    <w:uiPriority w:val="99"/>
    <w:semiHidden/>
    <w:unhideWhenUsed/>
    <w:rsid w:val="00E92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44"/>
    <w:rPr>
      <w:rFonts w:ascii="Segoe UI" w:eastAsia="Arial" w:hAnsi="Segoe UI" w:cs="Segoe UI"/>
      <w:sz w:val="18"/>
      <w:szCs w:val="18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F351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E4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F351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E4"/>
    <w:rPr>
      <w:rFonts w:ascii="Arial" w:eastAsia="Arial" w:hAnsi="Arial" w:cs="Arial"/>
      <w:lang w:val="hr-HR" w:eastAsia="hr-HR" w:bidi="hr-HR"/>
    </w:rPr>
  </w:style>
  <w:style w:type="character" w:customStyle="1" w:styleId="Heading1Char">
    <w:name w:val="Heading 1 Char"/>
    <w:basedOn w:val="DefaultParagraphFont"/>
    <w:link w:val="Heading1"/>
    <w:uiPriority w:val="1"/>
    <w:rsid w:val="003A4D56"/>
    <w:rPr>
      <w:rFonts w:ascii="Arial" w:eastAsia="Arial" w:hAnsi="Arial" w:cs="Arial"/>
      <w:b/>
      <w:bCs/>
      <w:sz w:val="24"/>
      <w:szCs w:val="24"/>
      <w:lang w:val="hr-HR"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3A4D56"/>
    <w:rPr>
      <w:rFonts w:ascii="Arial" w:eastAsia="Arial" w:hAnsi="Arial" w:cs="Arial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A4C1-AAE6-4042-8B08-011AC78F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2021-03-10T15:23:00Z</cp:lastPrinted>
  <dcterms:created xsi:type="dcterms:W3CDTF">2024-02-21T06:27:00Z</dcterms:created>
  <dcterms:modified xsi:type="dcterms:W3CDTF">2024-02-21T06:27:00Z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